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69" w:rsidRPr="00024B69" w:rsidRDefault="00024B69" w:rsidP="00024B69">
      <w:pPr>
        <w:spacing w:after="0" w:line="240" w:lineRule="auto"/>
        <w:ind w:left="5040"/>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Department of Agricultural Economics,</w:t>
      </w:r>
    </w:p>
    <w:p w:rsidR="00024B69" w:rsidRPr="00024B69" w:rsidRDefault="00024B69" w:rsidP="00024B69">
      <w:pPr>
        <w:spacing w:after="0" w:line="240" w:lineRule="auto"/>
        <w:rPr>
          <w:rFonts w:ascii="Times New Roman" w:eastAsia="Times New Roman" w:hAnsi="Times New Roman" w:cs="Times New Roman"/>
          <w:sz w:val="24"/>
          <w:szCs w:val="24"/>
        </w:rPr>
      </w:pP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t>
      </w:r>
      <w:r w:rsidRPr="00024B69">
        <w:rPr>
          <w:rFonts w:ascii="Times New Roman" w:eastAsia="Times New Roman" w:hAnsi="Times New Roman" w:cs="Times New Roman"/>
          <w:sz w:val="24"/>
          <w:szCs w:val="24"/>
        </w:rPr>
        <w:tab/>
      </w:r>
      <w:r w:rsidRPr="00024B69">
        <w:rPr>
          <w:rFonts w:ascii="Times New Roman" w:eastAsia="Times New Roman" w:hAnsi="Times New Roman" w:cs="Times New Roman"/>
          <w:sz w:val="24"/>
          <w:szCs w:val="24"/>
        </w:rPr>
        <w:tab/>
        <w:t xml:space="preserve"> </w:t>
      </w:r>
      <w:proofErr w:type="spellStart"/>
      <w:r w:rsidRPr="00024B69">
        <w:rPr>
          <w:rFonts w:ascii="Times New Roman" w:eastAsia="Times New Roman" w:hAnsi="Times New Roman" w:cs="Times New Roman"/>
          <w:sz w:val="24"/>
          <w:szCs w:val="24"/>
        </w:rPr>
        <w:t>Ladoke</w:t>
      </w:r>
      <w:proofErr w:type="spellEnd"/>
      <w:r w:rsidRPr="00024B69">
        <w:rPr>
          <w:rFonts w:ascii="Times New Roman" w:eastAsia="Times New Roman" w:hAnsi="Times New Roman" w:cs="Times New Roman"/>
          <w:sz w:val="24"/>
          <w:szCs w:val="24"/>
        </w:rPr>
        <w:t xml:space="preserve"> </w:t>
      </w:r>
      <w:proofErr w:type="spellStart"/>
      <w:r w:rsidRPr="00024B69">
        <w:rPr>
          <w:rFonts w:ascii="Times New Roman" w:eastAsia="Times New Roman" w:hAnsi="Times New Roman" w:cs="Times New Roman"/>
          <w:sz w:val="24"/>
          <w:szCs w:val="24"/>
        </w:rPr>
        <w:t>Akintola</w:t>
      </w:r>
      <w:proofErr w:type="spellEnd"/>
      <w:r w:rsidRPr="00024B69">
        <w:rPr>
          <w:rFonts w:ascii="Times New Roman" w:eastAsia="Times New Roman" w:hAnsi="Times New Roman" w:cs="Times New Roman"/>
          <w:sz w:val="24"/>
          <w:szCs w:val="24"/>
        </w:rPr>
        <w:t xml:space="preserve"> University of Technology,</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t>
      </w:r>
      <w:r w:rsidRPr="00024B69">
        <w:rPr>
          <w:rFonts w:ascii="Times New Roman" w:eastAsia="Times New Roman" w:hAnsi="Times New Roman" w:cs="Times New Roman"/>
          <w:sz w:val="24"/>
          <w:szCs w:val="24"/>
        </w:rPr>
        <w:tab/>
      </w:r>
      <w:r w:rsidRPr="00024B69">
        <w:rPr>
          <w:rFonts w:ascii="Times New Roman" w:eastAsia="Times New Roman" w:hAnsi="Times New Roman" w:cs="Times New Roman"/>
          <w:sz w:val="24"/>
          <w:szCs w:val="24"/>
        </w:rPr>
        <w:tab/>
      </w:r>
      <w:proofErr w:type="gramStart"/>
      <w:r w:rsidRPr="00024B69">
        <w:rPr>
          <w:rFonts w:ascii="Times New Roman" w:eastAsia="Times New Roman" w:hAnsi="Times New Roman" w:cs="Times New Roman"/>
          <w:sz w:val="24"/>
          <w:szCs w:val="24"/>
        </w:rPr>
        <w:t>P.M.B 4000.</w:t>
      </w:r>
      <w:proofErr w:type="gramEnd"/>
      <w:r w:rsidRPr="00024B69">
        <w:rPr>
          <w:rFonts w:ascii="Times New Roman" w:eastAsia="Times New Roman" w:hAnsi="Times New Roman" w:cs="Times New Roman"/>
          <w:sz w:val="24"/>
          <w:szCs w:val="24"/>
        </w:rPr>
        <w:t xml:space="preserve"> </w:t>
      </w:r>
    </w:p>
    <w:p w:rsidR="00024B69" w:rsidRPr="00024B69" w:rsidRDefault="00024B69" w:rsidP="00024B69">
      <w:pPr>
        <w:spacing w:after="0" w:line="240" w:lineRule="auto"/>
        <w:ind w:left="4320" w:firstLine="720"/>
        <w:rPr>
          <w:rFonts w:ascii="Times New Roman" w:eastAsia="Times New Roman" w:hAnsi="Times New Roman" w:cs="Times New Roman"/>
          <w:sz w:val="24"/>
          <w:szCs w:val="24"/>
        </w:rPr>
      </w:pPr>
      <w:proofErr w:type="spellStart"/>
      <w:proofErr w:type="gramStart"/>
      <w:r w:rsidRPr="00024B69">
        <w:rPr>
          <w:rFonts w:ascii="Times New Roman" w:eastAsia="Times New Roman" w:hAnsi="Times New Roman" w:cs="Times New Roman"/>
          <w:sz w:val="24"/>
          <w:szCs w:val="24"/>
        </w:rPr>
        <w:t>Ogbomoso</w:t>
      </w:r>
      <w:proofErr w:type="spellEnd"/>
      <w:r w:rsidRPr="00024B69">
        <w:rPr>
          <w:rFonts w:ascii="Times New Roman" w:eastAsia="Times New Roman" w:hAnsi="Times New Roman" w:cs="Times New Roman"/>
          <w:sz w:val="24"/>
          <w:szCs w:val="24"/>
        </w:rPr>
        <w:t>.</w:t>
      </w:r>
      <w:proofErr w:type="gramEnd"/>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t>
      </w:r>
      <w:r w:rsidRPr="00024B69">
        <w:rPr>
          <w:rFonts w:ascii="Times New Roman" w:eastAsia="Times New Roman" w:hAnsi="Times New Roman" w:cs="Times New Roman"/>
          <w:sz w:val="24"/>
          <w:szCs w:val="24"/>
        </w:rPr>
        <w:tab/>
      </w:r>
      <w:r w:rsidRPr="00024B69">
        <w:rPr>
          <w:rFonts w:ascii="Times New Roman" w:eastAsia="Times New Roman" w:hAnsi="Times New Roman" w:cs="Times New Roman"/>
          <w:sz w:val="24"/>
          <w:szCs w:val="24"/>
        </w:rPr>
        <w:tab/>
        <w:t xml:space="preserve"> 30/08/2017.</w:t>
      </w:r>
    </w:p>
    <w:p w:rsidR="00024B69" w:rsidRPr="00024B69" w:rsidRDefault="00024B69" w:rsidP="00024B69">
      <w:pPr>
        <w:spacing w:after="0" w:line="240" w:lineRule="auto"/>
        <w:rPr>
          <w:rFonts w:ascii="Times New Roman" w:eastAsia="Times New Roman" w:hAnsi="Times New Roman" w:cs="Times New Roman"/>
          <w:sz w:val="24"/>
          <w:szCs w:val="24"/>
        </w:rPr>
      </w:pP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The </w:t>
      </w:r>
      <w:proofErr w:type="spellStart"/>
      <w:r w:rsidRPr="00024B69">
        <w:rPr>
          <w:rFonts w:ascii="Times New Roman" w:eastAsia="Times New Roman" w:hAnsi="Times New Roman" w:cs="Times New Roman"/>
          <w:sz w:val="24"/>
          <w:szCs w:val="24"/>
        </w:rPr>
        <w:t>Organiser</w:t>
      </w:r>
      <w:proofErr w:type="spellEnd"/>
      <w:r w:rsidRPr="00024B69">
        <w:rPr>
          <w:rFonts w:ascii="Times New Roman" w:eastAsia="Times New Roman" w:hAnsi="Times New Roman" w:cs="Times New Roman"/>
          <w:sz w:val="24"/>
          <w:szCs w:val="24"/>
        </w:rPr>
        <w:t>,</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The RSEP Multidisciplinary Conference, </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Barcelona,</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Spain. </w:t>
      </w:r>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t>
      </w:r>
      <w:bookmarkStart w:id="0" w:name="_GoBack"/>
      <w:bookmarkEnd w:id="0"/>
    </w:p>
    <w:p w:rsidR="00024B69" w:rsidRPr="00024B69" w:rsidRDefault="00024B69" w:rsidP="00024B69">
      <w:pPr>
        <w:spacing w:after="0" w:line="24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Dear Sir,</w:t>
      </w:r>
    </w:p>
    <w:p w:rsidR="00024B69" w:rsidRPr="00024B69" w:rsidRDefault="00024B69" w:rsidP="00024B69">
      <w:pPr>
        <w:spacing w:after="0" w:line="240" w:lineRule="auto"/>
        <w:jc w:val="center"/>
        <w:rPr>
          <w:rFonts w:ascii="Times New Roman" w:eastAsia="Times New Roman" w:hAnsi="Times New Roman" w:cs="Times New Roman"/>
          <w:sz w:val="24"/>
          <w:szCs w:val="24"/>
        </w:rPr>
      </w:pPr>
    </w:p>
    <w:p w:rsidR="00024B69" w:rsidRPr="00024B69" w:rsidRDefault="00024B69" w:rsidP="00024B69">
      <w:pPr>
        <w:spacing w:after="0" w:line="240" w:lineRule="auto"/>
        <w:jc w:val="center"/>
        <w:rPr>
          <w:rFonts w:ascii="Times New Roman" w:eastAsia="Times New Roman" w:hAnsi="Times New Roman" w:cs="Times New Roman"/>
          <w:b/>
          <w:sz w:val="24"/>
          <w:szCs w:val="24"/>
        </w:rPr>
      </w:pPr>
      <w:r w:rsidRPr="00024B69">
        <w:rPr>
          <w:rFonts w:ascii="Times New Roman" w:eastAsia="Times New Roman" w:hAnsi="Times New Roman" w:cs="Times New Roman"/>
          <w:sz w:val="24"/>
          <w:szCs w:val="24"/>
        </w:rPr>
        <w:t xml:space="preserve">SUBMISSION OF ARTICLE FOR PRESENTATION       </w:t>
      </w:r>
    </w:p>
    <w:p w:rsidR="00024B69" w:rsidRPr="00024B69" w:rsidRDefault="00024B69" w:rsidP="00024B69">
      <w:pPr>
        <w:spacing w:after="120" w:line="48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We write to submit this article titled “Assessment of multidimensional Poverty in rural Nigeria” for presentation in your conference. The article has never been published elsewhere. We shall be grateful if the article is given a </w:t>
      </w:r>
      <w:proofErr w:type="spellStart"/>
      <w:r w:rsidRPr="00024B69">
        <w:rPr>
          <w:rFonts w:ascii="Times New Roman" w:eastAsia="Times New Roman" w:hAnsi="Times New Roman" w:cs="Times New Roman"/>
          <w:sz w:val="24"/>
          <w:szCs w:val="24"/>
        </w:rPr>
        <w:t>favourable</w:t>
      </w:r>
      <w:proofErr w:type="spellEnd"/>
      <w:r w:rsidRPr="00024B69">
        <w:rPr>
          <w:rFonts w:ascii="Times New Roman" w:eastAsia="Times New Roman" w:hAnsi="Times New Roman" w:cs="Times New Roman"/>
          <w:sz w:val="24"/>
          <w:szCs w:val="24"/>
        </w:rPr>
        <w:t xml:space="preserve"> consideration for presentation in the 5</w:t>
      </w:r>
      <w:r w:rsidRPr="00024B69">
        <w:rPr>
          <w:rFonts w:ascii="Times New Roman" w:eastAsia="Times New Roman" w:hAnsi="Times New Roman" w:cs="Times New Roman"/>
          <w:sz w:val="24"/>
          <w:szCs w:val="24"/>
          <w:vertAlign w:val="superscript"/>
        </w:rPr>
        <w:t>th</w:t>
      </w:r>
      <w:r w:rsidRPr="00024B69">
        <w:rPr>
          <w:rFonts w:ascii="Times New Roman" w:eastAsia="Times New Roman" w:hAnsi="Times New Roman" w:cs="Times New Roman"/>
          <w:sz w:val="24"/>
          <w:szCs w:val="24"/>
        </w:rPr>
        <w:t xml:space="preserve"> edition of your conference. </w:t>
      </w:r>
    </w:p>
    <w:p w:rsidR="00024B69" w:rsidRPr="00024B69" w:rsidRDefault="00024B69" w:rsidP="00024B69">
      <w:pPr>
        <w:spacing w:after="120" w:line="48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Thank you </w:t>
      </w:r>
      <w:r w:rsidRPr="00024B69">
        <w:rPr>
          <w:rFonts w:ascii="Times New Roman" w:eastAsia="Times New Roman" w:hAnsi="Times New Roman" w:cs="Times New Roman"/>
          <w:sz w:val="24"/>
          <w:szCs w:val="24"/>
        </w:rPr>
        <w:tab/>
      </w:r>
    </w:p>
    <w:p w:rsidR="00024B69" w:rsidRPr="00024B69" w:rsidRDefault="00024B69" w:rsidP="00024B69">
      <w:pPr>
        <w:spacing w:after="120" w:line="48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 xml:space="preserve"> Yours sincerely,  </w:t>
      </w:r>
    </w:p>
    <w:p w:rsidR="00024B69" w:rsidRPr="00024B69" w:rsidRDefault="00024B69" w:rsidP="00024B69">
      <w:pPr>
        <w:spacing w:after="120" w:line="480" w:lineRule="auto"/>
        <w:rPr>
          <w:rFonts w:ascii="Times New Roman" w:eastAsia="Times New Roman" w:hAnsi="Times New Roman" w:cs="Times New Roman"/>
          <w:sz w:val="24"/>
          <w:szCs w:val="24"/>
        </w:rPr>
      </w:pPr>
      <w:r w:rsidRPr="00024B69">
        <w:rPr>
          <w:rFonts w:ascii="Times New Roman" w:eastAsia="Times New Roman" w:hAnsi="Times New Roman" w:cs="Times New Roman"/>
          <w:sz w:val="24"/>
          <w:szCs w:val="24"/>
        </w:rPr>
        <w:t>AMAO J. O</w:t>
      </w:r>
    </w:p>
    <w:p w:rsidR="00024B69" w:rsidRPr="00024B69" w:rsidRDefault="00024B69" w:rsidP="00024B69">
      <w:pPr>
        <w:spacing w:after="0" w:line="240" w:lineRule="auto"/>
        <w:rPr>
          <w:rFonts w:ascii="Times New Roman" w:eastAsia="Times New Roman" w:hAnsi="Times New Roman" w:cs="Times New Roman"/>
          <w:sz w:val="24"/>
          <w:szCs w:val="24"/>
        </w:rPr>
      </w:pPr>
    </w:p>
    <w:p w:rsidR="00024B69" w:rsidRPr="00024B69" w:rsidRDefault="00024B69" w:rsidP="00024B69">
      <w:pPr>
        <w:autoSpaceDE w:val="0"/>
        <w:autoSpaceDN w:val="0"/>
        <w:adjustRightInd w:val="0"/>
        <w:spacing w:after="0" w:line="240" w:lineRule="auto"/>
        <w:jc w:val="both"/>
        <w:rPr>
          <w:rFonts w:ascii="Times New Roman" w:eastAsia="Times New Roman" w:hAnsi="Times New Roman" w:cs="Times New Roman"/>
          <w:b/>
          <w:sz w:val="24"/>
          <w:szCs w:val="24"/>
        </w:rPr>
      </w:pPr>
    </w:p>
    <w:p w:rsidR="00024B69" w:rsidRPr="00024B69" w:rsidRDefault="00024B69" w:rsidP="00024B69">
      <w:pPr>
        <w:autoSpaceDE w:val="0"/>
        <w:autoSpaceDN w:val="0"/>
        <w:adjustRightInd w:val="0"/>
        <w:spacing w:after="0" w:line="240" w:lineRule="auto"/>
        <w:jc w:val="both"/>
        <w:rPr>
          <w:rFonts w:ascii="Times New Roman" w:eastAsia="Times New Roman" w:hAnsi="Times New Roman" w:cs="Times New Roman"/>
          <w:b/>
          <w:sz w:val="24"/>
          <w:szCs w:val="24"/>
        </w:rPr>
      </w:pPr>
    </w:p>
    <w:p w:rsidR="00024B69" w:rsidRPr="00024B69" w:rsidRDefault="00024B69" w:rsidP="00024B69">
      <w:pPr>
        <w:autoSpaceDE w:val="0"/>
        <w:autoSpaceDN w:val="0"/>
        <w:adjustRightInd w:val="0"/>
        <w:spacing w:after="0" w:line="240" w:lineRule="auto"/>
        <w:jc w:val="both"/>
        <w:rPr>
          <w:rFonts w:ascii="Times New Roman" w:eastAsia="Times New Roman" w:hAnsi="Times New Roman" w:cs="Times New Roman"/>
          <w:b/>
          <w:sz w:val="24"/>
          <w:szCs w:val="24"/>
        </w:rPr>
      </w:pPr>
    </w:p>
    <w:p w:rsidR="00024B69" w:rsidRPr="00024B69" w:rsidRDefault="00024B69" w:rsidP="00024B69">
      <w:pPr>
        <w:autoSpaceDE w:val="0"/>
        <w:autoSpaceDN w:val="0"/>
        <w:adjustRightInd w:val="0"/>
        <w:spacing w:after="0" w:line="240" w:lineRule="auto"/>
        <w:jc w:val="both"/>
        <w:rPr>
          <w:rFonts w:ascii="Times New Roman" w:eastAsia="Times New Roman" w:hAnsi="Times New Roman" w:cs="Times New Roman"/>
          <w:b/>
          <w:sz w:val="24"/>
          <w:szCs w:val="24"/>
        </w:rPr>
      </w:pPr>
    </w:p>
    <w:p w:rsidR="00024B69" w:rsidRDefault="00024B69" w:rsidP="005A434C">
      <w:pPr>
        <w:spacing w:after="0" w:line="240" w:lineRule="auto"/>
        <w:ind w:left="3600"/>
        <w:rPr>
          <w:rFonts w:ascii="Times New Roman" w:eastAsia="Times New Roman" w:hAnsi="Times New Roman" w:cs="Times New Roman"/>
          <w:sz w:val="24"/>
          <w:szCs w:val="24"/>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5A434C" w:rsidRDefault="005A434C"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1F7C5E" w:rsidRDefault="001F7C5E" w:rsidP="00F345CF">
      <w:pPr>
        <w:autoSpaceDE w:val="0"/>
        <w:autoSpaceDN w:val="0"/>
        <w:adjustRightInd w:val="0"/>
        <w:spacing w:after="0" w:line="240" w:lineRule="auto"/>
        <w:jc w:val="center"/>
        <w:rPr>
          <w:rFonts w:ascii="Times New Roman" w:eastAsia="Times New Roman" w:hAnsi="Times New Roman" w:cs="Times New Roman"/>
          <w:b/>
          <w:sz w:val="28"/>
          <w:szCs w:val="28"/>
        </w:rPr>
      </w:pPr>
    </w:p>
    <w:p w:rsidR="00F345CF" w:rsidRPr="00F345CF" w:rsidRDefault="00024B69" w:rsidP="00F345CF">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ASSESSMENT OF </w:t>
      </w:r>
      <w:r w:rsidR="00F345CF" w:rsidRPr="00F345CF">
        <w:rPr>
          <w:rFonts w:ascii="Times New Roman" w:eastAsia="Times New Roman" w:hAnsi="Times New Roman" w:cs="Times New Roman"/>
          <w:b/>
          <w:sz w:val="28"/>
          <w:szCs w:val="28"/>
        </w:rPr>
        <w:t>MULTIDIMENSIO</w:t>
      </w:r>
      <w:r w:rsidR="005A434C">
        <w:rPr>
          <w:rFonts w:ascii="Times New Roman" w:eastAsia="Times New Roman" w:hAnsi="Times New Roman" w:cs="Times New Roman"/>
          <w:b/>
          <w:sz w:val="28"/>
          <w:szCs w:val="28"/>
        </w:rPr>
        <w:t>NAL POVERTY</w:t>
      </w:r>
      <w:r w:rsidR="00F345CF" w:rsidRPr="00F345CF">
        <w:rPr>
          <w:rFonts w:ascii="Times New Roman" w:eastAsia="Times New Roman" w:hAnsi="Times New Roman" w:cs="Times New Roman"/>
          <w:b/>
          <w:sz w:val="28"/>
          <w:szCs w:val="28"/>
        </w:rPr>
        <w:t xml:space="preserve"> IN RURAL NIGERIA</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F345CF" w:rsidRPr="00F345CF" w:rsidRDefault="00F345CF" w:rsidP="00F345CF">
      <w:pPr>
        <w:autoSpaceDE w:val="0"/>
        <w:autoSpaceDN w:val="0"/>
        <w:adjustRightInd w:val="0"/>
        <w:spacing w:after="120" w:line="240" w:lineRule="auto"/>
        <w:jc w:val="both"/>
        <w:rPr>
          <w:rFonts w:ascii="Times New Roman" w:eastAsia="Times New Roman" w:hAnsi="Times New Roman" w:cs="Times New Roman"/>
          <w:b/>
          <w:color w:val="000000"/>
          <w:sz w:val="24"/>
          <w:szCs w:val="24"/>
        </w:rPr>
      </w:pPr>
      <w:r w:rsidRPr="00F345CF">
        <w:rPr>
          <w:rFonts w:ascii="Times New Roman" w:eastAsia="Times New Roman" w:hAnsi="Times New Roman" w:cs="Times New Roman"/>
          <w:b/>
          <w:color w:val="000000"/>
          <w:sz w:val="24"/>
          <w:szCs w:val="24"/>
        </w:rPr>
        <w:t>Joshua O. Amao</w:t>
      </w:r>
      <w:r w:rsidRPr="00F345CF">
        <w:rPr>
          <w:rFonts w:ascii="Times New Roman" w:eastAsia="Times New Roman" w:hAnsi="Times New Roman" w:cs="Times New Roman"/>
          <w:b/>
          <w:color w:val="000000"/>
          <w:sz w:val="24"/>
          <w:szCs w:val="24"/>
          <w:vertAlign w:val="superscript"/>
        </w:rPr>
        <w:t>1</w:t>
      </w:r>
      <w:r w:rsidRPr="00F345CF">
        <w:rPr>
          <w:rFonts w:ascii="Times New Roman" w:eastAsia="Times New Roman" w:hAnsi="Times New Roman" w:cs="Times New Roman"/>
          <w:b/>
          <w:color w:val="000000"/>
          <w:sz w:val="24"/>
          <w:szCs w:val="24"/>
        </w:rPr>
        <w:t xml:space="preserve">, </w:t>
      </w:r>
      <w:proofErr w:type="spellStart"/>
      <w:r w:rsidRPr="00F345CF">
        <w:rPr>
          <w:rFonts w:ascii="Times New Roman" w:eastAsia="Times New Roman" w:hAnsi="Times New Roman" w:cs="Times New Roman"/>
          <w:b/>
          <w:color w:val="000000"/>
          <w:sz w:val="24"/>
          <w:szCs w:val="24"/>
        </w:rPr>
        <w:t>Kayode</w:t>
      </w:r>
      <w:proofErr w:type="spellEnd"/>
      <w:r w:rsidRPr="00F345CF">
        <w:rPr>
          <w:rFonts w:ascii="Times New Roman" w:eastAsia="Times New Roman" w:hAnsi="Times New Roman" w:cs="Times New Roman"/>
          <w:b/>
          <w:color w:val="000000"/>
          <w:sz w:val="24"/>
          <w:szCs w:val="24"/>
        </w:rPr>
        <w:t xml:space="preserve"> Ayantoye</w:t>
      </w:r>
      <w:r w:rsidRPr="00F345CF">
        <w:rPr>
          <w:rFonts w:ascii="Times New Roman" w:eastAsia="Times New Roman" w:hAnsi="Times New Roman" w:cs="Times New Roman"/>
          <w:b/>
          <w:color w:val="000000"/>
          <w:sz w:val="24"/>
          <w:szCs w:val="24"/>
          <w:vertAlign w:val="superscript"/>
        </w:rPr>
        <w:t>2</w:t>
      </w:r>
      <w:r w:rsidRPr="00F345CF">
        <w:rPr>
          <w:rFonts w:ascii="Times New Roman" w:eastAsia="Times New Roman" w:hAnsi="Times New Roman" w:cs="Times New Roman"/>
          <w:b/>
          <w:color w:val="000000"/>
          <w:sz w:val="24"/>
          <w:szCs w:val="24"/>
        </w:rPr>
        <w:t xml:space="preserve">, </w:t>
      </w:r>
      <w:proofErr w:type="spellStart"/>
      <w:r w:rsidRPr="00F345CF">
        <w:rPr>
          <w:rFonts w:ascii="Times New Roman" w:eastAsia="Times New Roman" w:hAnsi="Times New Roman" w:cs="Times New Roman"/>
          <w:b/>
          <w:color w:val="000000"/>
          <w:sz w:val="24"/>
          <w:szCs w:val="24"/>
        </w:rPr>
        <w:t>Gbenga</w:t>
      </w:r>
      <w:proofErr w:type="spellEnd"/>
      <w:r w:rsidRPr="00F345CF">
        <w:rPr>
          <w:rFonts w:ascii="Times New Roman" w:eastAsia="Times New Roman" w:hAnsi="Times New Roman" w:cs="Times New Roman"/>
          <w:b/>
          <w:color w:val="000000"/>
          <w:sz w:val="24"/>
          <w:szCs w:val="24"/>
        </w:rPr>
        <w:t xml:space="preserve"> E Fanifosi</w:t>
      </w:r>
      <w:r w:rsidRPr="00F345CF">
        <w:rPr>
          <w:rFonts w:ascii="Times New Roman" w:eastAsia="Times New Roman" w:hAnsi="Times New Roman" w:cs="Times New Roman"/>
          <w:b/>
          <w:color w:val="000000"/>
          <w:sz w:val="24"/>
          <w:szCs w:val="24"/>
          <w:vertAlign w:val="superscript"/>
        </w:rPr>
        <w:t>1</w:t>
      </w:r>
    </w:p>
    <w:p w:rsidR="00F345CF" w:rsidRPr="00F345CF" w:rsidRDefault="00F345CF" w:rsidP="00F345CF">
      <w:pPr>
        <w:autoSpaceDE w:val="0"/>
        <w:autoSpaceDN w:val="0"/>
        <w:adjustRightInd w:val="0"/>
        <w:spacing w:after="0" w:line="360" w:lineRule="auto"/>
        <w:jc w:val="both"/>
        <w:rPr>
          <w:rFonts w:ascii="Times New Roman" w:eastAsia="Times New Roman" w:hAnsi="Times New Roman" w:cs="Times New Roman"/>
          <w:b/>
          <w:color w:val="000000"/>
          <w:sz w:val="24"/>
          <w:szCs w:val="24"/>
        </w:rPr>
      </w:pPr>
      <w:proofErr w:type="gramStart"/>
      <w:r w:rsidRPr="00F345CF">
        <w:rPr>
          <w:rFonts w:ascii="Times New Roman" w:eastAsia="Times New Roman" w:hAnsi="Times New Roman" w:cs="Times New Roman"/>
          <w:color w:val="000000"/>
          <w:sz w:val="24"/>
          <w:szCs w:val="24"/>
          <w:vertAlign w:val="superscript"/>
        </w:rPr>
        <w:t>1</w:t>
      </w:r>
      <w:r w:rsidRPr="00F345CF">
        <w:rPr>
          <w:rFonts w:ascii="Times New Roman" w:eastAsia="Times New Roman" w:hAnsi="Times New Roman" w:cs="Times New Roman"/>
          <w:color w:val="000000"/>
          <w:sz w:val="24"/>
          <w:szCs w:val="24"/>
        </w:rPr>
        <w:t xml:space="preserve"> Department of Agricultural Economics.</w:t>
      </w:r>
      <w:proofErr w:type="gramEnd"/>
      <w:r w:rsidRPr="00F345CF">
        <w:rPr>
          <w:rFonts w:ascii="Times New Roman" w:eastAsia="Times New Roman" w:hAnsi="Times New Roman" w:cs="Times New Roman"/>
          <w:b/>
          <w:color w:val="000000"/>
          <w:sz w:val="24"/>
          <w:szCs w:val="24"/>
        </w:rPr>
        <w:t xml:space="preserve"> </w:t>
      </w:r>
      <w:proofErr w:type="spellStart"/>
      <w:proofErr w:type="gramStart"/>
      <w:r w:rsidRPr="00F345CF">
        <w:rPr>
          <w:rFonts w:ascii="Times New Roman" w:eastAsia="Times New Roman" w:hAnsi="Times New Roman" w:cs="Times New Roman"/>
          <w:color w:val="000000"/>
          <w:sz w:val="24"/>
          <w:szCs w:val="24"/>
        </w:rPr>
        <w:t>Ladoke</w:t>
      </w:r>
      <w:proofErr w:type="spellEnd"/>
      <w:r w:rsidRPr="00F345CF">
        <w:rPr>
          <w:rFonts w:ascii="Times New Roman" w:eastAsia="Times New Roman" w:hAnsi="Times New Roman" w:cs="Times New Roman"/>
          <w:color w:val="000000"/>
          <w:sz w:val="24"/>
          <w:szCs w:val="24"/>
        </w:rPr>
        <w:t xml:space="preserve"> </w:t>
      </w:r>
      <w:proofErr w:type="spellStart"/>
      <w:r w:rsidRPr="00F345CF">
        <w:rPr>
          <w:rFonts w:ascii="Times New Roman" w:eastAsia="Times New Roman" w:hAnsi="Times New Roman" w:cs="Times New Roman"/>
          <w:color w:val="000000"/>
          <w:sz w:val="24"/>
          <w:szCs w:val="24"/>
        </w:rPr>
        <w:t>Akintola</w:t>
      </w:r>
      <w:proofErr w:type="spellEnd"/>
      <w:r w:rsidRPr="00F345CF">
        <w:rPr>
          <w:rFonts w:ascii="Times New Roman" w:eastAsia="Times New Roman" w:hAnsi="Times New Roman" w:cs="Times New Roman"/>
          <w:color w:val="000000"/>
          <w:sz w:val="24"/>
          <w:szCs w:val="24"/>
        </w:rPr>
        <w:t xml:space="preserve"> University of Technology, P.M.B 4000.</w:t>
      </w:r>
      <w:proofErr w:type="gramEnd"/>
      <w:r w:rsidRPr="00F345CF">
        <w:rPr>
          <w:rFonts w:ascii="Times New Roman" w:eastAsia="Times New Roman" w:hAnsi="Times New Roman" w:cs="Times New Roman"/>
          <w:b/>
          <w:color w:val="000000"/>
          <w:sz w:val="24"/>
          <w:szCs w:val="24"/>
        </w:rPr>
        <w:t xml:space="preserve"> </w:t>
      </w:r>
      <w:proofErr w:type="spellStart"/>
      <w:r w:rsidRPr="00F345CF">
        <w:rPr>
          <w:rFonts w:ascii="Times New Roman" w:eastAsia="Times New Roman" w:hAnsi="Times New Roman" w:cs="Times New Roman"/>
          <w:color w:val="000000"/>
          <w:sz w:val="24"/>
          <w:szCs w:val="24"/>
        </w:rPr>
        <w:t>Ogbomoso</w:t>
      </w:r>
      <w:proofErr w:type="spellEnd"/>
      <w:r w:rsidRPr="00F345CF">
        <w:rPr>
          <w:rFonts w:ascii="Times New Roman" w:eastAsia="Times New Roman" w:hAnsi="Times New Roman" w:cs="Times New Roman"/>
          <w:color w:val="000000"/>
          <w:sz w:val="24"/>
          <w:szCs w:val="24"/>
        </w:rPr>
        <w:t xml:space="preserve">, Nigeria. </w:t>
      </w:r>
    </w:p>
    <w:p w:rsidR="00F345CF" w:rsidRPr="00F345CF" w:rsidRDefault="00F345CF" w:rsidP="00F345C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vertAlign w:val="superscript"/>
        </w:rPr>
        <w:t>2</w:t>
      </w: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Department</w:t>
      </w:r>
      <w:proofErr w:type="gramEnd"/>
      <w:r w:rsidRPr="00F345CF">
        <w:rPr>
          <w:rFonts w:ascii="Times New Roman" w:eastAsia="Times New Roman" w:hAnsi="Times New Roman" w:cs="Times New Roman"/>
          <w:color w:val="000000"/>
          <w:sz w:val="24"/>
          <w:szCs w:val="24"/>
        </w:rPr>
        <w:t xml:space="preserve"> of Agricultural Economics and Extension. </w:t>
      </w:r>
      <w:proofErr w:type="spellStart"/>
      <w:proofErr w:type="gramStart"/>
      <w:r w:rsidRPr="00F345CF">
        <w:rPr>
          <w:rFonts w:ascii="Times New Roman" w:eastAsia="Times New Roman" w:hAnsi="Times New Roman" w:cs="Times New Roman"/>
          <w:color w:val="000000"/>
          <w:sz w:val="24"/>
          <w:szCs w:val="24"/>
        </w:rPr>
        <w:t>Kwara</w:t>
      </w:r>
      <w:proofErr w:type="spellEnd"/>
      <w:r w:rsidRPr="00F345CF">
        <w:rPr>
          <w:rFonts w:ascii="Times New Roman" w:eastAsia="Times New Roman" w:hAnsi="Times New Roman" w:cs="Times New Roman"/>
          <w:color w:val="000000"/>
          <w:sz w:val="24"/>
          <w:szCs w:val="24"/>
        </w:rPr>
        <w:t xml:space="preserve"> State University, </w:t>
      </w:r>
      <w:proofErr w:type="spellStart"/>
      <w:r w:rsidRPr="00F345CF">
        <w:rPr>
          <w:rFonts w:ascii="Times New Roman" w:eastAsia="Times New Roman" w:hAnsi="Times New Roman" w:cs="Times New Roman"/>
          <w:color w:val="000000"/>
          <w:sz w:val="24"/>
          <w:szCs w:val="24"/>
        </w:rPr>
        <w:t>Malete</w:t>
      </w:r>
      <w:proofErr w:type="spellEnd"/>
      <w:r w:rsidRPr="00F345CF">
        <w:rPr>
          <w:rFonts w:ascii="Times New Roman" w:eastAsia="Times New Roman" w:hAnsi="Times New Roman" w:cs="Times New Roman"/>
          <w:color w:val="000000"/>
          <w:sz w:val="24"/>
          <w:szCs w:val="24"/>
        </w:rPr>
        <w:t>.</w:t>
      </w:r>
      <w:proofErr w:type="gramEnd"/>
      <w:r w:rsidRPr="00F345CF">
        <w:rPr>
          <w:rFonts w:ascii="Times New Roman" w:eastAsia="Times New Roman" w:hAnsi="Times New Roman" w:cs="Times New Roman"/>
          <w:color w:val="000000"/>
          <w:sz w:val="24"/>
          <w:szCs w:val="24"/>
        </w:rPr>
        <w:t xml:space="preserve"> Nigeria</w:t>
      </w:r>
    </w:p>
    <w:p w:rsidR="00F345CF" w:rsidRPr="00F345CF" w:rsidRDefault="00F345CF" w:rsidP="00F345CF">
      <w:pPr>
        <w:autoSpaceDE w:val="0"/>
        <w:autoSpaceDN w:val="0"/>
        <w:adjustRightInd w:val="0"/>
        <w:spacing w:after="0" w:line="360" w:lineRule="auto"/>
        <w:jc w:val="both"/>
        <w:rPr>
          <w:rFonts w:ascii="Times New Roman" w:eastAsia="Times New Roman" w:hAnsi="Times New Roman" w:cs="Times New Roman"/>
          <w:b/>
          <w:color w:val="000000"/>
          <w:sz w:val="28"/>
          <w:szCs w:val="28"/>
        </w:rPr>
      </w:pPr>
      <w:r w:rsidRPr="00F345CF">
        <w:rPr>
          <w:rFonts w:ascii="Times New Roman" w:eastAsia="Times New Roman" w:hAnsi="Times New Roman" w:cs="Times New Roman"/>
          <w:b/>
          <w:color w:val="000000"/>
          <w:sz w:val="28"/>
          <w:szCs w:val="28"/>
        </w:rPr>
        <w:t>Abstract</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Human beings live to get happiness, livelihood, peace, security, safety, dignity and respect among others. Deprivation of any of these could be frustrating. Thus, attempts were made to determine the Multidimensional Poverty Indices (MPI) of rural households and the decomposition of the MPI by geo-political zones in Nigeria using the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-Foster MPI approach. The relative contribution of the dimensions to the MPI showed that when k= 0.6, the living condition contributed the largest value (59.9%) to the multidimensional poor, then (14.3%), health (13.4%) and assets (12.4%). Therefore, the living condition and education of </w:t>
      </w:r>
      <w:r w:rsidR="00024B69">
        <w:rPr>
          <w:rFonts w:ascii="Times New Roman" w:eastAsia="Times New Roman" w:hAnsi="Times New Roman" w:cs="Times New Roman"/>
          <w:sz w:val="24"/>
          <w:szCs w:val="24"/>
        </w:rPr>
        <w:t xml:space="preserve">households should be </w:t>
      </w:r>
      <w:proofErr w:type="spellStart"/>
      <w:r w:rsidR="00024B69">
        <w:rPr>
          <w:rFonts w:ascii="Times New Roman" w:eastAsia="Times New Roman" w:hAnsi="Times New Roman" w:cs="Times New Roman"/>
          <w:sz w:val="24"/>
          <w:szCs w:val="24"/>
        </w:rPr>
        <w:t>prioritised</w:t>
      </w:r>
      <w:proofErr w:type="spellEnd"/>
      <w:r w:rsidRPr="00F345CF">
        <w:rPr>
          <w:rFonts w:ascii="Times New Roman" w:eastAsia="Times New Roman" w:hAnsi="Times New Roman" w:cs="Times New Roman"/>
          <w:sz w:val="24"/>
          <w:szCs w:val="24"/>
        </w:rPr>
        <w:t xml:space="preserve"> in poverty targeting.</w:t>
      </w:r>
    </w:p>
    <w:p w:rsidR="00F345CF" w:rsidRPr="00F345CF" w:rsidRDefault="00F345CF" w:rsidP="00F345CF">
      <w:pPr>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b/>
          <w:color w:val="000000"/>
          <w:sz w:val="24"/>
          <w:szCs w:val="24"/>
        </w:rPr>
        <w:t xml:space="preserve">Keywords: </w:t>
      </w:r>
      <w:r w:rsidRPr="00F345CF">
        <w:rPr>
          <w:rFonts w:ascii="Times New Roman" w:eastAsia="Times New Roman" w:hAnsi="Times New Roman" w:cs="Times New Roman"/>
          <w:color w:val="000000"/>
          <w:sz w:val="24"/>
          <w:szCs w:val="24"/>
        </w:rPr>
        <w:t>Asset, Multidimensional Poverty, Rural Nigeria, Wellbeing</w:t>
      </w:r>
    </w:p>
    <w:p w:rsidR="00F345CF" w:rsidRPr="00F345CF" w:rsidRDefault="00F345CF" w:rsidP="00F345CF">
      <w:pPr>
        <w:autoSpaceDE w:val="0"/>
        <w:autoSpaceDN w:val="0"/>
        <w:adjustRightInd w:val="0"/>
        <w:spacing w:after="0" w:line="360" w:lineRule="auto"/>
        <w:jc w:val="both"/>
        <w:rPr>
          <w:rFonts w:ascii="Times New Roman" w:eastAsia="Times New Roman" w:hAnsi="Times New Roman" w:cs="Times New Roman"/>
          <w:b/>
          <w:color w:val="000000"/>
          <w:sz w:val="28"/>
          <w:szCs w:val="28"/>
        </w:rPr>
      </w:pPr>
      <w:r w:rsidRPr="00F345CF">
        <w:rPr>
          <w:rFonts w:ascii="Times New Roman" w:eastAsia="Times New Roman" w:hAnsi="Times New Roman" w:cs="Times New Roman"/>
          <w:b/>
          <w:color w:val="000000"/>
          <w:sz w:val="28"/>
          <w:szCs w:val="28"/>
        </w:rPr>
        <w:t>Introduction</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The most dehumanizing aspect of live in the entire world is poverty. This assertion was based on the fact that poor people lack basic necessities of life (food, shelter, clothing and medications). Different authors and researchers had explicitly define poverty, according to </w:t>
      </w:r>
      <w:proofErr w:type="spellStart"/>
      <w:r w:rsidRPr="00F345CF">
        <w:rPr>
          <w:rFonts w:ascii="Times New Roman" w:eastAsia="Times New Roman" w:hAnsi="Times New Roman" w:cs="Times New Roman"/>
          <w:sz w:val="24"/>
          <w:szCs w:val="24"/>
        </w:rPr>
        <w:t>Gbosi</w:t>
      </w:r>
      <w:proofErr w:type="spellEnd"/>
      <w:r w:rsidRPr="00F345CF">
        <w:rPr>
          <w:rFonts w:ascii="Times New Roman" w:eastAsia="Times New Roman" w:hAnsi="Times New Roman" w:cs="Times New Roman"/>
          <w:sz w:val="24"/>
          <w:szCs w:val="24"/>
        </w:rPr>
        <w:t xml:space="preserve"> (2001), poverty is a condition of destitution and wants, a state in which people could not meet their fundamental needs to live, such as the social amenities and economic structure needed to sustain them. Poverty is deprivation of basic and valuable necessities to live, good life which are germane for manful existence. </w:t>
      </w:r>
      <w:proofErr w:type="spellStart"/>
      <w:r w:rsidRPr="00F345CF">
        <w:rPr>
          <w:rFonts w:ascii="Times New Roman" w:eastAsia="Times New Roman" w:hAnsi="Times New Roman" w:cs="Times New Roman"/>
          <w:sz w:val="24"/>
          <w:szCs w:val="24"/>
        </w:rPr>
        <w:t>Sule</w:t>
      </w:r>
      <w:proofErr w:type="spellEnd"/>
      <w:r w:rsidRPr="00F345CF">
        <w:rPr>
          <w:rFonts w:ascii="Times New Roman" w:eastAsia="Times New Roman" w:hAnsi="Times New Roman" w:cs="Times New Roman"/>
          <w:sz w:val="24"/>
          <w:szCs w:val="24"/>
        </w:rPr>
        <w:t xml:space="preserve"> (2006) opined that, poverty is as a result of inability of individuals, groups and society to meet up the minimum required social and economic infrastructure needed for survival. A condition when individuals or group could not afford the cost to obtain desirable good and services in the economy.</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According to World Bank (2007), extreme poverty is when individuals lives on less than $1.25(PPP) per day, while moderate poverty is living on less than $2 a day. From the fact that if an individual or family has access to subsistence resources for instance a condition of subsistence farmer with low cash income without a corresponding low standard of living, they are not living on their cash income but using the cash to augment what they have. On this note, poverty is taken to be cankerous and a menace that manifested through hunger, destitution of shelter, being </w:t>
      </w:r>
      <w:r w:rsidRPr="00F345CF">
        <w:rPr>
          <w:rFonts w:ascii="Times New Roman" w:eastAsia="Times New Roman" w:hAnsi="Times New Roman" w:cs="Times New Roman"/>
          <w:color w:val="000000"/>
          <w:sz w:val="24"/>
          <w:szCs w:val="24"/>
        </w:rPr>
        <w:lastRenderedPageBreak/>
        <w:t>sick and ability of not attending school, illiteracy, not be able to speak properly, unemployment, future phobia, loss of children through insufficient access to clean water, powerlessness, lack of representation and freedom (World Bank, 1999). The major cause of an increase in poverty level in most African countries is as a result of a series of conflicts, civil war, political instability, drought, high external debt and rapid rise and spread of HIV/AIDS (</w:t>
      </w:r>
      <w:proofErr w:type="spellStart"/>
      <w:r w:rsidRPr="00F345CF">
        <w:rPr>
          <w:rFonts w:ascii="Times New Roman" w:eastAsia="Times New Roman" w:hAnsi="Times New Roman" w:cs="Times New Roman"/>
          <w:color w:val="000000"/>
          <w:sz w:val="24"/>
          <w:szCs w:val="24"/>
        </w:rPr>
        <w:t>Arimah</w:t>
      </w:r>
      <w:proofErr w:type="spellEnd"/>
      <w:r w:rsidRPr="00F345CF">
        <w:rPr>
          <w:rFonts w:ascii="Times New Roman" w:eastAsia="Times New Roman" w:hAnsi="Times New Roman" w:cs="Times New Roman"/>
          <w:color w:val="000000"/>
          <w:sz w:val="24"/>
          <w:szCs w:val="24"/>
        </w:rPr>
        <w:t>, 2004).  So, the people living in poverty according to the assertion of the World Bank, (2000) felt a bypass of new economic privileges via insufficient access to market, denial of resources for fair participation and/or hindrance to a higher level of society through their less ability. They believe that poverty is more than the consideration of income alone, the good life or well-being is multidimensional, with both material and psychological dimensions.</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Statement of the Problem</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F345CF">
        <w:rPr>
          <w:rFonts w:ascii="Times New Roman" w:eastAsia="Times New Roman" w:hAnsi="Times New Roman" w:cs="Times New Roman"/>
          <w:sz w:val="24"/>
          <w:szCs w:val="24"/>
        </w:rPr>
        <w:t>Sub-Sahara Africa is recorded to have the largest population suffering from hunger (FAO, 2015). Nigeria is the most populous country in the region and is vastly blessed with natural, geographical and socioeconomic factors, this made up the country’s wealth and potentials (</w:t>
      </w:r>
      <w:proofErr w:type="spellStart"/>
      <w:r w:rsidRPr="00F345CF">
        <w:rPr>
          <w:rFonts w:ascii="Times New Roman" w:eastAsia="Times New Roman" w:hAnsi="Times New Roman" w:cs="Times New Roman"/>
          <w:sz w:val="24"/>
          <w:szCs w:val="24"/>
        </w:rPr>
        <w:t>Omotola</w:t>
      </w:r>
      <w:proofErr w:type="spellEnd"/>
      <w:r w:rsidRPr="00F345CF">
        <w:rPr>
          <w:rFonts w:ascii="Times New Roman" w:eastAsia="Times New Roman" w:hAnsi="Times New Roman" w:cs="Times New Roman"/>
          <w:sz w:val="24"/>
          <w:szCs w:val="24"/>
        </w:rPr>
        <w:t xml:space="preserve">, 2008).  This could have enlisted the country among the richest countries of the world that should have no business with extreme poverty. But, it is quite disturbing, that despite the largely endowed natural resources, active labor force, and high production in the country, Nigerians still suffer hunger, the nation is threatened by food insecurity, with higher number of the populace who could not afford one (1) US dollar per day (Francis, 2010). </w:t>
      </w:r>
      <w:r w:rsidRPr="00F345CF">
        <w:rPr>
          <w:rFonts w:ascii="Times New Roman" w:eastAsia="Times New Roman" w:hAnsi="Times New Roman" w:cs="Times New Roman"/>
          <w:b/>
          <w:sz w:val="24"/>
          <w:szCs w:val="24"/>
        </w:rPr>
        <w:t xml:space="preserve"> </w:t>
      </w:r>
      <w:r w:rsidRPr="00F345CF">
        <w:rPr>
          <w:rFonts w:ascii="Times New Roman" w:eastAsia="Times New Roman" w:hAnsi="Times New Roman" w:cs="Times New Roman"/>
          <w:sz w:val="24"/>
          <w:szCs w:val="24"/>
        </w:rPr>
        <w:t xml:space="preserve">Looking at the trend and the level of poverty in Nigeria, </w:t>
      </w:r>
      <w:proofErr w:type="spellStart"/>
      <w:r w:rsidRPr="00F345CF">
        <w:rPr>
          <w:rFonts w:ascii="Times New Roman" w:eastAsia="Times New Roman" w:hAnsi="Times New Roman" w:cs="Times New Roman"/>
          <w:sz w:val="24"/>
          <w:szCs w:val="24"/>
        </w:rPr>
        <w:t>Garba</w:t>
      </w:r>
      <w:proofErr w:type="spellEnd"/>
      <w:r w:rsidRPr="00F345CF">
        <w:rPr>
          <w:rFonts w:ascii="Times New Roman" w:eastAsia="Times New Roman" w:hAnsi="Times New Roman" w:cs="Times New Roman"/>
          <w:sz w:val="24"/>
          <w:szCs w:val="24"/>
        </w:rPr>
        <w:t xml:space="preserve"> (2006) cited the United Nation estimated that only about 15 per cent of the 42 million Nigerian were poor when the country got her independence in 1960. As the population increased to about 147 million in 1980, so the poverty level also rose to about 28 per cent. </w:t>
      </w:r>
      <w:proofErr w:type="gramStart"/>
      <w:r w:rsidRPr="00F345CF">
        <w:rPr>
          <w:rFonts w:ascii="Times New Roman" w:eastAsia="Times New Roman" w:hAnsi="Times New Roman" w:cs="Times New Roman"/>
          <w:sz w:val="24"/>
          <w:szCs w:val="24"/>
        </w:rPr>
        <w:t xml:space="preserve">In 2004 the United Nation Development </w:t>
      </w:r>
      <w:proofErr w:type="spellStart"/>
      <w:r w:rsidRPr="00F345CF">
        <w:rPr>
          <w:rFonts w:ascii="Times New Roman" w:eastAsia="Times New Roman" w:hAnsi="Times New Roman" w:cs="Times New Roman"/>
          <w:sz w:val="24"/>
          <w:szCs w:val="24"/>
        </w:rPr>
        <w:t>Programme</w:t>
      </w:r>
      <w:proofErr w:type="spellEnd"/>
      <w:r w:rsidRPr="00F345CF">
        <w:rPr>
          <w:rFonts w:ascii="Times New Roman" w:eastAsia="Times New Roman" w:hAnsi="Times New Roman" w:cs="Times New Roman"/>
          <w:sz w:val="24"/>
          <w:szCs w:val="24"/>
        </w:rPr>
        <w:t xml:space="preserve"> UNDP, (2010) reported that the number of people wallowing in poverty has raised to 68.7 million, though the country experience a significant rise in the GDP growth rate.</w:t>
      </w:r>
      <w:proofErr w:type="gramEnd"/>
      <w:r w:rsidRPr="00F345CF">
        <w:rPr>
          <w:rFonts w:ascii="Times New Roman" w:eastAsia="Times New Roman" w:hAnsi="Times New Roman" w:cs="Times New Roman"/>
          <w:sz w:val="24"/>
          <w:szCs w:val="24"/>
        </w:rPr>
        <w:t xml:space="preserve"> This assertion was supported by the National Bureau of Statistics (NBS, 2012) where 69 percent of the populace </w:t>
      </w:r>
      <w:proofErr w:type="gramStart"/>
      <w:r w:rsidRPr="00F345CF">
        <w:rPr>
          <w:rFonts w:ascii="Times New Roman" w:eastAsia="Times New Roman" w:hAnsi="Times New Roman" w:cs="Times New Roman"/>
          <w:sz w:val="24"/>
          <w:szCs w:val="24"/>
        </w:rPr>
        <w:t>were</w:t>
      </w:r>
      <w:proofErr w:type="gramEnd"/>
      <w:r w:rsidRPr="00F345CF">
        <w:rPr>
          <w:rFonts w:ascii="Times New Roman" w:eastAsia="Times New Roman" w:hAnsi="Times New Roman" w:cs="Times New Roman"/>
          <w:sz w:val="24"/>
          <w:szCs w:val="24"/>
        </w:rPr>
        <w:t xml:space="preserve"> in acute poverty; this showed that poverty in Nigeria is at endemic stage.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NBS (2012</w:t>
      </w:r>
      <w:proofErr w:type="gramStart"/>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 xml:space="preserve"> declared that about 112,519 million Nigerians were relatively in poverty condition, which represents 69 percent of the total population. The figure flounders when compared with the estimated population (163 million) of the country. NBS (2012) estimated that this trend may increase further into the future if potential impacts of several anti-poverty programs, such as food security intervention program, are not considered. Therefore, developing a strong framework for measuring multidimensional poverty that corroborates the techniques developed to measure </w:t>
      </w:r>
      <w:proofErr w:type="spellStart"/>
      <w:r w:rsidRPr="00F345CF">
        <w:rPr>
          <w:rFonts w:ascii="Times New Roman" w:eastAsia="Times New Roman" w:hAnsi="Times New Roman" w:cs="Times New Roman"/>
          <w:sz w:val="24"/>
          <w:szCs w:val="24"/>
        </w:rPr>
        <w:t>uni</w:t>
      </w:r>
      <w:proofErr w:type="spellEnd"/>
      <w:r w:rsidRPr="00F345CF">
        <w:rPr>
          <w:rFonts w:ascii="Times New Roman" w:eastAsia="Times New Roman" w:hAnsi="Times New Roman" w:cs="Times New Roman"/>
          <w:sz w:val="24"/>
          <w:szCs w:val="24"/>
        </w:rPr>
        <w:t>-dimensional poverty is required. On this light, this study is geared to investigate the multidimensional poverty of rural households in Nigeria.</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Hypothesis</w:t>
      </w:r>
    </w:p>
    <w:p w:rsidR="00F345CF" w:rsidRPr="00F345CF" w:rsidRDefault="00F345CF" w:rsidP="00F345CF">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Rural Nigerians are multidimensional poor.</w:t>
      </w:r>
    </w:p>
    <w:p w:rsidR="00F345CF" w:rsidRPr="00F345CF" w:rsidRDefault="00F345CF" w:rsidP="00F345CF">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Literature review</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Poverty has presumably always been understood as a multidimensional problem, yet traditionally it has been measured </w:t>
      </w:r>
      <w:proofErr w:type="spellStart"/>
      <w:r w:rsidRPr="00F345CF">
        <w:rPr>
          <w:rFonts w:ascii="Times New Roman" w:eastAsia="Times New Roman" w:hAnsi="Times New Roman" w:cs="Times New Roman"/>
          <w:color w:val="000000"/>
          <w:sz w:val="24"/>
          <w:szCs w:val="24"/>
        </w:rPr>
        <w:t>uni</w:t>
      </w:r>
      <w:proofErr w:type="spellEnd"/>
      <w:r w:rsidRPr="00F345CF">
        <w:rPr>
          <w:rFonts w:ascii="Times New Roman" w:eastAsia="Times New Roman" w:hAnsi="Times New Roman" w:cs="Times New Roman"/>
          <w:color w:val="000000"/>
          <w:sz w:val="24"/>
          <w:szCs w:val="24"/>
        </w:rPr>
        <w:t xml:space="preserve">-dimensionally with income or expenditure. This is based on the assumption that the income level could capture fairly well whether people were able to achieve certain minimum thresholds in a variety of dimensions such as nutrition, clothing and housing. But </w:t>
      </w:r>
      <w:proofErr w:type="gramStart"/>
      <w:r w:rsidRPr="00F345CF">
        <w:rPr>
          <w:rFonts w:ascii="Times New Roman" w:eastAsia="Times New Roman" w:hAnsi="Times New Roman" w:cs="Times New Roman"/>
          <w:color w:val="000000"/>
          <w:sz w:val="24"/>
          <w:szCs w:val="24"/>
        </w:rPr>
        <w:t>studies in the recent years has</w:t>
      </w:r>
      <w:proofErr w:type="gramEnd"/>
      <w:r w:rsidRPr="00F345CF">
        <w:rPr>
          <w:rFonts w:ascii="Times New Roman" w:eastAsia="Times New Roman" w:hAnsi="Times New Roman" w:cs="Times New Roman"/>
          <w:color w:val="000000"/>
          <w:sz w:val="24"/>
          <w:szCs w:val="24"/>
        </w:rPr>
        <w:t xml:space="preserve"> being witnessing growing consensus regarding the shortfall of income poverty measures (</w:t>
      </w:r>
      <w:proofErr w:type="spellStart"/>
      <w:r w:rsidRPr="00F345CF">
        <w:rPr>
          <w:rFonts w:ascii="Times New Roman" w:eastAsia="Times New Roman" w:hAnsi="Times New Roman" w:cs="Times New Roman"/>
          <w:color w:val="000000"/>
          <w:sz w:val="24"/>
          <w:szCs w:val="24"/>
        </w:rPr>
        <w:t>Sen</w:t>
      </w:r>
      <w:proofErr w:type="spellEnd"/>
      <w:r w:rsidRPr="00F345CF">
        <w:rPr>
          <w:rFonts w:ascii="Times New Roman" w:eastAsia="Times New Roman" w:hAnsi="Times New Roman" w:cs="Times New Roman"/>
          <w:color w:val="000000"/>
          <w:sz w:val="24"/>
          <w:szCs w:val="24"/>
        </w:rPr>
        <w:t xml:space="preserve">, 1992). Firstly, some fundamental needs are not </w:t>
      </w:r>
      <w:r w:rsidRPr="00F345CF">
        <w:rPr>
          <w:rFonts w:ascii="Times New Roman" w:eastAsia="Times New Roman" w:hAnsi="Times New Roman" w:cs="Times New Roman"/>
          <w:color w:val="000000"/>
          <w:sz w:val="24"/>
          <w:szCs w:val="24"/>
        </w:rPr>
        <w:lastRenderedPageBreak/>
        <w:t>satisfied in the market, or to say that markets function very imperfectly. In those cases, non-market goods or institutions are required to provide for those needs. One example of this is access to clean water and education, which are sometimes provided by the state or NGOs. Secondly, each household has a different capacity to convert income into functioning.</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Ukwu</w:t>
      </w:r>
      <w:proofErr w:type="spellEnd"/>
      <w:r w:rsidRPr="00F345CF">
        <w:rPr>
          <w:rFonts w:ascii="Times New Roman" w:eastAsia="Times New Roman" w:hAnsi="Times New Roman" w:cs="Times New Roman"/>
          <w:sz w:val="24"/>
          <w:szCs w:val="24"/>
        </w:rPr>
        <w:t xml:space="preserve"> (2002</w:t>
      </w:r>
      <w:proofErr w:type="gramStart"/>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 xml:space="preserve"> recognized two basic concepts of poverty and it included: Absolute poverty and relative poverty. While defining Absolute poverty, African Medical and Research Foundation (AMREF, 1998) viewed it as a condition in which individuals, households or society are deficient in or lack access to some basic necessity of life like clothing, food, education housing and health. The relative poverty is observed as a situation or condition when an individual, household, or group or community were considered against some reference standards or parameters such as the average for the group or region, a target standard or objective or its ranking on given criteria. Thus, based on the belief of the author, all concepts of poverty are relative. In other words, when referring to absolute poverty, it is a condition of existence below a reference standard of living. Concept of multidimensional poverty has gain ground among researchers and policymakers. The fundamental and irresistible buildup of </w:t>
      </w:r>
      <w:proofErr w:type="spellStart"/>
      <w:r w:rsidRPr="00F345CF">
        <w:rPr>
          <w:rFonts w:ascii="Times New Roman" w:eastAsia="Times New Roman" w:hAnsi="Times New Roman" w:cs="Times New Roman"/>
          <w:sz w:val="24"/>
          <w:szCs w:val="24"/>
        </w:rPr>
        <w:t>Amartya</w:t>
      </w:r>
      <w:proofErr w:type="spellEnd"/>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Sen</w:t>
      </w:r>
      <w:proofErr w:type="spellEnd"/>
      <w:r w:rsidRPr="00F345CF">
        <w:rPr>
          <w:rFonts w:ascii="Times New Roman" w:eastAsia="Times New Roman" w:hAnsi="Times New Roman" w:cs="Times New Roman"/>
          <w:sz w:val="24"/>
          <w:szCs w:val="24"/>
        </w:rPr>
        <w:t xml:space="preserve"> on participatory poverty exercises in many countries, and the principles behind the Millennium Development Goals (MDGs) has all drawn attention to the number of deprivations that the poor suffers from and the links between these deprivations.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Batana</w:t>
      </w:r>
      <w:proofErr w:type="spellEnd"/>
      <w:r w:rsidRPr="00F345CF">
        <w:rPr>
          <w:rFonts w:ascii="Times New Roman" w:eastAsia="Times New Roman" w:hAnsi="Times New Roman" w:cs="Times New Roman"/>
          <w:sz w:val="24"/>
          <w:szCs w:val="24"/>
        </w:rPr>
        <w:t xml:space="preserve"> (2008) used the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and Foster (2008) method to estimate multidimensional poverty in fourteen sub–Saharan African countries. Identification of who is poor and who is not poor was based on four dimensions assets, health, schooling and empowerment. Four main results included: Firstly, there were important cross-country differences in multidimensional poverty, Secondly, the ranking of countries based on the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and Foster (2008) multidimensional poverty measure differs from the rankings based on standard welfare measures (HDI and Income poverty). Thirdly, decomposition of multidimensional poverty is more prevalent in rural than urban areas. Finally, decomposition of poverty by dimensions indicated that, lack of schooling is the key contributor to multidimensional poverty. </w:t>
      </w:r>
      <w:proofErr w:type="spellStart"/>
      <w:r w:rsidRPr="00F345CF">
        <w:rPr>
          <w:rFonts w:ascii="Times New Roman" w:eastAsia="Times New Roman" w:hAnsi="Times New Roman" w:cs="Times New Roman"/>
          <w:sz w:val="24"/>
          <w:szCs w:val="24"/>
        </w:rPr>
        <w:t>Oyekale</w:t>
      </w:r>
      <w:proofErr w:type="spellEnd"/>
      <w:r w:rsidRPr="00F345CF">
        <w:rPr>
          <w:rFonts w:ascii="Times New Roman" w:eastAsia="Times New Roman" w:hAnsi="Times New Roman" w:cs="Times New Roman"/>
          <w:sz w:val="24"/>
          <w:szCs w:val="24"/>
        </w:rPr>
        <w:t xml:space="preserve"> and Yusuf (2010) determined the socio-economic factors that influence experience of shocks by households and decomposed the multidimensional poverty across the welfare shocks and coping methods. The 2006 Core Welfare Indicator Questionnaire (CWIQ) data of the National Bureau of Statistics (NBS) was used for the study and the data were </w:t>
      </w:r>
      <w:proofErr w:type="spellStart"/>
      <w:r w:rsidRPr="00F345CF">
        <w:rPr>
          <w:rFonts w:ascii="Times New Roman" w:eastAsia="Times New Roman" w:hAnsi="Times New Roman" w:cs="Times New Roman"/>
          <w:sz w:val="24"/>
          <w:szCs w:val="24"/>
        </w:rPr>
        <w:t>analysed</w:t>
      </w:r>
      <w:proofErr w:type="spellEnd"/>
      <w:r w:rsidRPr="00F345CF">
        <w:rPr>
          <w:rFonts w:ascii="Times New Roman" w:eastAsia="Times New Roman" w:hAnsi="Times New Roman" w:cs="Times New Roman"/>
          <w:sz w:val="24"/>
          <w:szCs w:val="24"/>
        </w:rPr>
        <w:t xml:space="preserve"> through the use of descriptive statistics and Fuzzy Set. The increasing price of agricultural inputs was the major shock experienced by the rural households in the study area. The households that were multidimensional poor were faced with the shock of insufficient farmland. Most of the rural household heads engaged in working on farms that belong to other households in other to survive poverty. Also, household heads that turned begging on the street for survivals were multidimensional poorer than those that adopted other coping methods.</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Multidimensional poverty measure</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In measuring the multidimensional poverty, the headcount ratio was firstly considered. It could also be referred to as the percentage of poor households. This is given as;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H=</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q</m:t>
            </m:r>
          </m:num>
          <m:den>
            <m:r>
              <w:rPr>
                <w:rFonts w:ascii="Cambria Math" w:eastAsia="Times New Roman" w:hAnsi="Cambria Math" w:cs="Times New Roman"/>
                <w:sz w:val="24"/>
                <w:szCs w:val="24"/>
              </w:rPr>
              <m:t>n</m:t>
            </m:r>
          </m:den>
        </m:f>
      </m:oMath>
      <w:r w:rsidRPr="00F345CF">
        <w:rPr>
          <w:rFonts w:ascii="Times New Roman" w:eastAsia="Times New Roman" w:hAnsi="Times New Roman" w:cs="Times New Roman"/>
          <w:sz w:val="24"/>
          <w:szCs w:val="24"/>
        </w:rPr>
        <w:t xml:space="preserve">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Where q= q(</w:t>
      </w:r>
      <w:proofErr w:type="spellStart"/>
      <w:r w:rsidRPr="00F345CF">
        <w:rPr>
          <w:rFonts w:ascii="Times New Roman" w:eastAsia="Times New Roman" w:hAnsi="Times New Roman" w:cs="Times New Roman"/>
          <w:sz w:val="24"/>
          <w:szCs w:val="24"/>
        </w:rPr>
        <w:t>y</w:t>
      </w:r>
      <w:proofErr w:type="gramStart"/>
      <w:r w:rsidRPr="00F345CF">
        <w:rPr>
          <w:rFonts w:ascii="Times New Roman" w:eastAsia="Times New Roman" w:hAnsi="Times New Roman" w:cs="Times New Roman"/>
          <w:sz w:val="24"/>
          <w:szCs w:val="24"/>
        </w:rPr>
        <w:t>;z</w:t>
      </w:r>
      <w:proofErr w:type="spellEnd"/>
      <w:proofErr w:type="gramEnd"/>
      <w:r w:rsidRPr="00F345CF">
        <w:rPr>
          <w:rFonts w:ascii="Times New Roman" w:eastAsia="Times New Roman" w:hAnsi="Times New Roman" w:cs="Times New Roman"/>
          <w:sz w:val="24"/>
          <w:szCs w:val="24"/>
        </w:rPr>
        <w:t xml:space="preserve">) is the number of households in the set </w:t>
      </w:r>
      <w:proofErr w:type="spellStart"/>
      <w:r w:rsidRPr="00F345CF">
        <w:rPr>
          <w:rFonts w:ascii="Times New Roman" w:eastAsia="Times New Roman" w:hAnsi="Times New Roman" w:cs="Times New Roman"/>
          <w:sz w:val="24"/>
          <w:szCs w:val="24"/>
        </w:rPr>
        <w:t>zh</w:t>
      </w:r>
      <w:proofErr w:type="spellEnd"/>
      <w:r w:rsidRPr="00F345CF">
        <w:rPr>
          <w:rFonts w:ascii="Times New Roman" w:eastAsia="Times New Roman" w:hAnsi="Times New Roman" w:cs="Times New Roman"/>
          <w:sz w:val="24"/>
          <w:szCs w:val="24"/>
        </w:rPr>
        <w:t xml:space="preserve">, as identified using </w:t>
      </w:r>
      <w:proofErr w:type="spellStart"/>
      <w:r w:rsidRPr="00F345CF">
        <w:rPr>
          <w:rFonts w:ascii="Times New Roman" w:eastAsia="Times New Roman" w:hAnsi="Times New Roman" w:cs="Times New Roman"/>
          <w:b/>
          <w:bCs/>
          <w:sz w:val="24"/>
          <w:szCs w:val="24"/>
        </w:rPr>
        <w:t>ρ</w:t>
      </w:r>
      <w:r w:rsidRPr="00F345CF">
        <w:rPr>
          <w:rFonts w:ascii="Times New Roman" w:eastAsia="Times New Roman" w:hAnsi="Times New Roman" w:cs="Times New Roman"/>
          <w:sz w:val="24"/>
          <w:szCs w:val="24"/>
        </w:rPr>
        <w:t>h</w:t>
      </w:r>
      <w:proofErr w:type="spellEnd"/>
      <w:r w:rsidRPr="00F345CF">
        <w:rPr>
          <w:rFonts w:ascii="Times New Roman" w:eastAsia="Times New Roman" w:hAnsi="Times New Roman" w:cs="Times New Roman"/>
          <w:sz w:val="24"/>
          <w:szCs w:val="24"/>
        </w:rPr>
        <w:t xml:space="preserve"> the dual cutoff method.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and Foster (2008) proposed a headcount measure that is adjusted by the average number of deprivations experienced by the poor. To this end, a censored vector of deprivation counts </w:t>
      </w:r>
      <w:proofErr w:type="spellStart"/>
      <w:r w:rsidRPr="00F345CF">
        <w:rPr>
          <w:rFonts w:ascii="Times New Roman" w:eastAsia="Times New Roman" w:hAnsi="Times New Roman" w:cs="Times New Roman"/>
          <w:sz w:val="24"/>
          <w:szCs w:val="24"/>
        </w:rPr>
        <w:t>kh</w:t>
      </w:r>
      <w:proofErr w:type="spellEnd"/>
      <w:r w:rsidRPr="00F345CF">
        <w:rPr>
          <w:rFonts w:ascii="Times New Roman" w:eastAsia="Times New Roman" w:hAnsi="Times New Roman" w:cs="Times New Roman"/>
          <w:sz w:val="24"/>
          <w:szCs w:val="24"/>
        </w:rPr>
        <w:t xml:space="preserve"> and this is defined so that if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 xml:space="preserve"> ≥ h, then </w:t>
      </w:r>
      <w:proofErr w:type="spellStart"/>
      <w:proofErr w:type="gram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h)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 xml:space="preserve"> ; and if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 xml:space="preserve">&lt; h, then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(h) =0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lastRenderedPageBreak/>
        <w:t xml:space="preserve">This indicate that the count of deprivations in k(h) is always zero for the non-poor households according to the </w:t>
      </w:r>
      <w:proofErr w:type="spellStart"/>
      <w:r w:rsidRPr="00F345CF">
        <w:rPr>
          <w:rFonts w:ascii="Times New Roman" w:eastAsia="Times New Roman" w:hAnsi="Times New Roman" w:cs="Times New Roman"/>
          <w:b/>
          <w:bCs/>
          <w:sz w:val="24"/>
          <w:szCs w:val="24"/>
        </w:rPr>
        <w:t>ρ</w:t>
      </w:r>
      <w:r w:rsidRPr="00F345CF">
        <w:rPr>
          <w:rFonts w:ascii="Times New Roman" w:eastAsia="Times New Roman" w:hAnsi="Times New Roman" w:cs="Times New Roman"/>
          <w:sz w:val="24"/>
          <w:szCs w:val="24"/>
        </w:rPr>
        <w:t>h</w:t>
      </w:r>
      <w:proofErr w:type="spellEnd"/>
      <w:r w:rsidRPr="00F345CF">
        <w:rPr>
          <w:rFonts w:ascii="Times New Roman" w:eastAsia="Times New Roman" w:hAnsi="Times New Roman" w:cs="Times New Roman"/>
          <w:sz w:val="24"/>
          <w:szCs w:val="24"/>
        </w:rPr>
        <w:t xml:space="preserve"> dual cutoff method, while the identified poor households keep the original vector of deprivation counts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 Then</w:t>
      </w:r>
      <w:proofErr w:type="gramStart"/>
      <w:r w:rsidRPr="00F345CF">
        <w:rPr>
          <w:rFonts w:ascii="Times New Roman" w:eastAsia="Times New Roman" w:hAnsi="Times New Roman" w:cs="Times New Roman"/>
          <w:sz w:val="24"/>
          <w:szCs w:val="24"/>
        </w:rPr>
        <w:t>,</w:t>
      </w:r>
      <w:proofErr w:type="gramEnd"/>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ki</m:t>
            </m:r>
            <m:r>
              <w:rPr>
                <w:rFonts w:ascii="Cambria Math" w:eastAsia="Times New Roman" w:hAnsi="Times New Roman" w:cs="Times New Roman"/>
                <w:sz w:val="24"/>
                <w:szCs w:val="24"/>
              </w:rPr>
              <m:t>(</m:t>
            </m:r>
            <m:r>
              <w:rPr>
                <w:rFonts w:ascii="Cambria Math" w:eastAsia="Times New Roman" w:hAnsi="Cambria Math" w:cs="Times New Roman"/>
                <w:sz w:val="24"/>
                <w:szCs w:val="24"/>
              </w:rPr>
              <m:t>h</m:t>
            </m:r>
            <m:r>
              <w:rPr>
                <w:rFonts w:ascii="Cambria Math" w:eastAsia="Times New Roman" w:hAnsi="Times New Roman" w:cs="Times New Roman"/>
                <w:sz w:val="24"/>
                <w:szCs w:val="24"/>
              </w:rPr>
              <m:t>)</m:t>
            </m:r>
          </m:num>
          <m:den>
            <m:r>
              <w:rPr>
                <w:rFonts w:ascii="Cambria Math" w:eastAsia="Times New Roman" w:hAnsi="Cambria Math" w:cs="Times New Roman"/>
                <w:sz w:val="24"/>
                <w:szCs w:val="24"/>
              </w:rPr>
              <m:t>d</m:t>
            </m:r>
          </m:den>
        </m:f>
      </m:oMath>
      <w:r w:rsidRPr="00F345CF">
        <w:rPr>
          <w:rFonts w:ascii="Times New Roman" w:eastAsia="Times New Roman" w:hAnsi="Times New Roman" w:cs="Times New Roman"/>
          <w:sz w:val="24"/>
          <w:szCs w:val="24"/>
        </w:rPr>
        <w:t>represents the shared possible deprivations experienced by a poor across the poor. This is given by;</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A = |</w:t>
      </w:r>
      <w:proofErr w:type="gramStart"/>
      <w:r w:rsidRPr="00F345CF">
        <w:rPr>
          <w:rFonts w:ascii="Times New Roman" w:eastAsia="Times New Roman" w:hAnsi="Times New Roman" w:cs="Times New Roman"/>
          <w:sz w:val="24"/>
          <w:szCs w:val="24"/>
        </w:rPr>
        <w:t>k(</w:t>
      </w:r>
      <w:proofErr w:type="spellStart"/>
      <w:proofErr w:type="gramEnd"/>
      <w:r w:rsidRPr="00F345CF">
        <w:rPr>
          <w:rFonts w:ascii="Times New Roman" w:eastAsia="Times New Roman" w:hAnsi="Times New Roman" w:cs="Times New Roman"/>
          <w:sz w:val="24"/>
          <w:szCs w:val="24"/>
        </w:rPr>
        <w:t>h`qd</w:t>
      </w:r>
      <w:proofErr w:type="spellEnd"/>
      <w:r w:rsidRPr="00F345CF">
        <w:rPr>
          <w:rFonts w:ascii="Times New Roman" w:eastAsia="Times New Roman" w:hAnsi="Times New Roman" w:cs="Times New Roman"/>
          <w:sz w:val="24"/>
          <w:szCs w:val="24"/>
        </w:rPr>
        <w:t>)</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By focusing on the poor, the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 Foster approach allows computing a final adjusted headcount ratio that satisfies the properties of decomposability and poverty focus. The (dimension) adjusted headcount ratio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y</w:t>
      </w:r>
      <w:proofErr w:type="gramStart"/>
      <w:r w:rsidRPr="00F345CF">
        <w:rPr>
          <w:rFonts w:ascii="Times New Roman" w:eastAsia="Times New Roman" w:hAnsi="Times New Roman" w:cs="Times New Roman"/>
          <w:sz w:val="24"/>
          <w:szCs w:val="24"/>
        </w:rPr>
        <w:t>;z</w:t>
      </w:r>
      <w:proofErr w:type="spellEnd"/>
      <w:proofErr w:type="gramEnd"/>
      <w:r w:rsidRPr="00F345CF">
        <w:rPr>
          <w:rFonts w:ascii="Times New Roman" w:eastAsia="Times New Roman" w:hAnsi="Times New Roman" w:cs="Times New Roman"/>
          <w:sz w:val="24"/>
          <w:szCs w:val="24"/>
        </w:rPr>
        <w:t xml:space="preserve"> ) is given by: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 HA or simply the product of the headcount ratio H and the average deprivation shared across the poor A . The (dimension) adjusted headcount ratio clearly satisfies dimensional monotonicity, since A rises when a poor households becomes deprived in an additional dimension. In addition, similar to the headcount ratio H,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satisfies decomposability, replication in variance, symmetry, poverty and deprivation focus, weak monotonicity, non-triviality, normalization and weak rearrangement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and Foster, 2008). An attractive property of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is that it can be decomposed by population decomposition is obtained by: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x,y;z</w:t>
      </w:r>
      <w:proofErr w:type="spellEnd"/>
      <w:r w:rsidRPr="00F345CF">
        <w:rPr>
          <w:rFonts w:ascii="Times New Roman" w:eastAsia="Times New Roman" w:hAnsi="Times New Roman" w:cs="Times New Roman"/>
          <w:sz w:val="24"/>
          <w:szCs w:val="24"/>
        </w:rPr>
        <w:t>) = n(x)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x;z</w:t>
      </w:r>
      <w:proofErr w:type="spellEnd"/>
      <w:r w:rsidRPr="00F345CF">
        <w:rPr>
          <w:rFonts w:ascii="Times New Roman" w:eastAsia="Times New Roman" w:hAnsi="Times New Roman" w:cs="Times New Roman"/>
          <w:sz w:val="24"/>
          <w:szCs w:val="24"/>
        </w:rPr>
        <w:t>)+ n(y)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y;z</w:t>
      </w:r>
      <w:proofErr w:type="spellEnd"/>
      <w:r w:rsidRPr="00F345CF">
        <w:rPr>
          <w:rFonts w:ascii="Times New Roman" w:eastAsia="Times New Roman" w:hAnsi="Times New Roman" w:cs="Times New Roman"/>
          <w:sz w:val="24"/>
          <w:szCs w:val="24"/>
        </w:rPr>
        <w:t>) n ( x , y ) n(</w:t>
      </w:r>
      <w:proofErr w:type="spellStart"/>
      <w:r w:rsidRPr="00F345CF">
        <w:rPr>
          <w:rFonts w:ascii="Times New Roman" w:eastAsia="Times New Roman" w:hAnsi="Times New Roman" w:cs="Times New Roman"/>
          <w:sz w:val="24"/>
          <w:szCs w:val="24"/>
        </w:rPr>
        <w:t>x,y</w:t>
      </w:r>
      <w:proofErr w:type="spellEnd"/>
      <w:r w:rsidRPr="00F345CF">
        <w:rPr>
          <w:rFonts w:ascii="Times New Roman" w:eastAsia="Times New Roman" w:hAnsi="Times New Roman" w:cs="Times New Roman"/>
          <w:sz w:val="24"/>
          <w:szCs w:val="24"/>
        </w:rPr>
        <w:t>). Where x and y are the distribution of two subgroups (</w:t>
      </w:r>
      <w:proofErr w:type="spellStart"/>
      <w:r w:rsidRPr="00F345CF">
        <w:rPr>
          <w:rFonts w:ascii="Times New Roman" w:eastAsia="Times New Roman" w:hAnsi="Times New Roman" w:cs="Times New Roman"/>
          <w:sz w:val="24"/>
          <w:szCs w:val="24"/>
        </w:rPr>
        <w:t>x</w:t>
      </w:r>
      <w:proofErr w:type="gramStart"/>
      <w:r w:rsidRPr="00F345CF">
        <w:rPr>
          <w:rFonts w:ascii="Times New Roman" w:eastAsia="Times New Roman" w:hAnsi="Times New Roman" w:cs="Times New Roman"/>
          <w:sz w:val="24"/>
          <w:szCs w:val="24"/>
        </w:rPr>
        <w:t>,y</w:t>
      </w:r>
      <w:proofErr w:type="spellEnd"/>
      <w:proofErr w:type="gramEnd"/>
      <w:r w:rsidRPr="00F345CF">
        <w:rPr>
          <w:rFonts w:ascii="Times New Roman" w:eastAsia="Times New Roman" w:hAnsi="Times New Roman" w:cs="Times New Roman"/>
          <w:sz w:val="24"/>
          <w:szCs w:val="24"/>
        </w:rPr>
        <w:t xml:space="preserve">), the distribution obtained by merging the two; (n(x) the number of households in </w:t>
      </w:r>
      <w:proofErr w:type="spellStart"/>
      <w:r w:rsidRPr="00F345CF">
        <w:rPr>
          <w:rFonts w:ascii="Times New Roman" w:eastAsia="Times New Roman" w:hAnsi="Times New Roman" w:cs="Times New Roman"/>
          <w:sz w:val="24"/>
          <w:szCs w:val="24"/>
        </w:rPr>
        <w:t>x,n</w:t>
      </w:r>
      <w:proofErr w:type="spellEnd"/>
      <w:r w:rsidRPr="00F345CF">
        <w:rPr>
          <w:rFonts w:ascii="Times New Roman" w:eastAsia="Times New Roman" w:hAnsi="Times New Roman" w:cs="Times New Roman"/>
          <w:sz w:val="24"/>
          <w:szCs w:val="24"/>
        </w:rPr>
        <w:t>(y) the number of households in y , and n(</w:t>
      </w:r>
      <w:proofErr w:type="spellStart"/>
      <w:r w:rsidRPr="00F345CF">
        <w:rPr>
          <w:rFonts w:ascii="Times New Roman" w:eastAsia="Times New Roman" w:hAnsi="Times New Roman" w:cs="Times New Roman"/>
          <w:sz w:val="24"/>
          <w:szCs w:val="24"/>
        </w:rPr>
        <w:t>x,y</w:t>
      </w:r>
      <w:proofErr w:type="spellEnd"/>
      <w:r w:rsidRPr="00F345CF">
        <w:rPr>
          <w:rFonts w:ascii="Times New Roman" w:eastAsia="Times New Roman" w:hAnsi="Times New Roman" w:cs="Times New Roman"/>
          <w:sz w:val="24"/>
          <w:szCs w:val="24"/>
        </w:rPr>
        <w:t>) the number of households in n(</w:t>
      </w:r>
      <w:proofErr w:type="spellStart"/>
      <w:r w:rsidRPr="00F345CF">
        <w:rPr>
          <w:rFonts w:ascii="Times New Roman" w:eastAsia="Times New Roman" w:hAnsi="Times New Roman" w:cs="Times New Roman"/>
          <w:sz w:val="24"/>
          <w:szCs w:val="24"/>
        </w:rPr>
        <w:t>x,y</w:t>
      </w:r>
      <w:proofErr w:type="spellEnd"/>
      <w:r w:rsidRPr="00F345CF">
        <w:rPr>
          <w:rFonts w:ascii="Times New Roman" w:eastAsia="Times New Roman" w:hAnsi="Times New Roman" w:cs="Times New Roman"/>
          <w:sz w:val="24"/>
          <w:szCs w:val="24"/>
        </w:rPr>
        <w:t xml:space="preserve">).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In other words, the overall poverty is the weighted average of subgroup poverty levels, where weights are subgroup population shares. This decomposition can be extended to any number of subgroups. In addition, it is also possible to break down overall multidimensional poverty measure to reveal the contribution of each dimension j to it. Once the identification step has been completed a censored matrix of deprivations g</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(k) is defined whose typical entry is given by </w:t>
      </w:r>
      <w:proofErr w:type="gramStart"/>
      <w:r w:rsidRPr="00F345CF">
        <w:rPr>
          <w:rFonts w:ascii="Times New Roman" w:eastAsia="Times New Roman" w:hAnsi="Times New Roman" w:cs="Times New Roman"/>
          <w:sz w:val="24"/>
          <w:szCs w:val="24"/>
        </w:rPr>
        <w:t>g</w:t>
      </w:r>
      <w:r w:rsidRPr="00F345CF">
        <w:rPr>
          <w:rFonts w:ascii="Times New Roman" w:eastAsia="Times New Roman" w:hAnsi="Times New Roman" w:cs="Times New Roman"/>
          <w:sz w:val="24"/>
          <w:szCs w:val="24"/>
          <w:vertAlign w:val="subscript"/>
        </w:rPr>
        <w:t>0ij</w:t>
      </w:r>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h) = g</w:t>
      </w:r>
      <w:r w:rsidRPr="00F345CF">
        <w:rPr>
          <w:rFonts w:ascii="Times New Roman" w:eastAsia="Times New Roman" w:hAnsi="Times New Roman" w:cs="Times New Roman"/>
          <w:sz w:val="24"/>
          <w:szCs w:val="24"/>
          <w:vertAlign w:val="subscript"/>
        </w:rPr>
        <w:t>ij0</w:t>
      </w:r>
      <w:r w:rsidRPr="00F345CF">
        <w:rPr>
          <w:rFonts w:ascii="Times New Roman" w:eastAsia="Times New Roman" w:hAnsi="Times New Roman" w:cs="Times New Roman"/>
          <w:sz w:val="24"/>
          <w:szCs w:val="24"/>
        </w:rPr>
        <w:t xml:space="preserve"> for every i satisfying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 xml:space="preserve"> ≥ h , while g</w:t>
      </w:r>
      <w:r w:rsidRPr="00F345CF">
        <w:rPr>
          <w:rFonts w:ascii="Times New Roman" w:eastAsia="Times New Roman" w:hAnsi="Times New Roman" w:cs="Times New Roman"/>
          <w:sz w:val="24"/>
          <w:szCs w:val="24"/>
          <w:vertAlign w:val="subscript"/>
        </w:rPr>
        <w:t>0ij</w:t>
      </w:r>
      <w:r w:rsidRPr="00F345CF">
        <w:rPr>
          <w:rFonts w:ascii="Times New Roman" w:eastAsia="Times New Roman" w:hAnsi="Times New Roman" w:cs="Times New Roman"/>
          <w:sz w:val="24"/>
          <w:szCs w:val="24"/>
        </w:rPr>
        <w:t xml:space="preserve"> (h) for i with </w:t>
      </w:r>
      <w:proofErr w:type="spellStart"/>
      <w:r w:rsidRPr="00F345CF">
        <w:rPr>
          <w:rFonts w:ascii="Times New Roman" w:eastAsia="Times New Roman" w:hAnsi="Times New Roman" w:cs="Times New Roman"/>
          <w:sz w:val="24"/>
          <w:szCs w:val="24"/>
        </w:rPr>
        <w:t>k</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&lt; h . Then, 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y</w:t>
      </w:r>
      <w:proofErr w:type="gramStart"/>
      <w:r w:rsidRPr="00F345CF">
        <w:rPr>
          <w:rFonts w:ascii="Times New Roman" w:eastAsia="Times New Roman" w:hAnsi="Times New Roman" w:cs="Times New Roman"/>
          <w:sz w:val="24"/>
          <w:szCs w:val="24"/>
        </w:rPr>
        <w:t>;z</w:t>
      </w:r>
      <w:proofErr w:type="spellEnd"/>
      <w:proofErr w:type="gramEnd"/>
      <w:r w:rsidRPr="00F345CF">
        <w:rPr>
          <w:rFonts w:ascii="Times New Roman" w:eastAsia="Times New Roman" w:hAnsi="Times New Roman" w:cs="Times New Roman"/>
          <w:sz w:val="24"/>
          <w:szCs w:val="24"/>
        </w:rPr>
        <w:t>)can be breakdown into dimensional groups as:</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M</w:t>
      </w:r>
      <w:r w:rsidRPr="00F345CF">
        <w:rPr>
          <w:rFonts w:ascii="Times New Roman" w:eastAsia="Times New Roman" w:hAnsi="Times New Roman" w:cs="Times New Roman"/>
          <w:sz w:val="24"/>
          <w:szCs w:val="24"/>
          <w:vertAlign w:val="subscript"/>
        </w:rPr>
        <w:t>0</w:t>
      </w:r>
      <w:r w:rsidRPr="00F345CF">
        <w:rPr>
          <w:rFonts w:ascii="Times New Roman" w:eastAsia="Times New Roman" w:hAnsi="Times New Roman" w:cs="Times New Roman"/>
          <w:sz w:val="24"/>
          <w:szCs w:val="24"/>
        </w:rPr>
        <w:t>(</w:t>
      </w:r>
      <w:proofErr w:type="spellStart"/>
      <w:r w:rsidRPr="00F345CF">
        <w:rPr>
          <w:rFonts w:ascii="Times New Roman" w:eastAsia="Times New Roman" w:hAnsi="Times New Roman" w:cs="Times New Roman"/>
          <w:sz w:val="24"/>
          <w:szCs w:val="24"/>
        </w:rPr>
        <w:t>x</w:t>
      </w:r>
      <w:proofErr w:type="gramStart"/>
      <w:r w:rsidRPr="00F345CF">
        <w:rPr>
          <w:rFonts w:ascii="Times New Roman" w:eastAsia="Times New Roman" w:hAnsi="Times New Roman" w:cs="Times New Roman"/>
          <w:sz w:val="24"/>
          <w:szCs w:val="24"/>
        </w:rPr>
        <w:t>,z</w:t>
      </w:r>
      <w:proofErr w:type="spellEnd"/>
      <w:proofErr w:type="gramEnd"/>
      <w:r w:rsidRPr="00F345CF">
        <w:rPr>
          <w:rFonts w:ascii="Times New Roman" w:eastAsia="Times New Roman" w:hAnsi="Times New Roman" w:cs="Times New Roman"/>
          <w:sz w:val="24"/>
          <w:szCs w:val="24"/>
        </w:rPr>
        <w:t xml:space="preserve">) =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Σjψ</m:t>
            </m:r>
            <m:r>
              <w:rPr>
                <w:rFonts w:ascii="Cambria Math" w:eastAsia="Times New Roman" w:hAnsi="Times New Roman" w:cs="Times New Roman"/>
                <w:sz w:val="24"/>
                <w:szCs w:val="24"/>
              </w:rPr>
              <m:t>(</m:t>
            </m:r>
            <m:r>
              <w:rPr>
                <w:rFonts w:ascii="Cambria Math" w:eastAsia="Times New Roman" w:hAnsi="Cambria Math" w:cs="Times New Roman"/>
                <w:sz w:val="24"/>
                <w:szCs w:val="24"/>
              </w:rPr>
              <m:t>gij</m:t>
            </m:r>
            <m:r>
              <w:rPr>
                <w:rFonts w:ascii="Cambria Math" w:eastAsia="Times New Roman" w:hAnsi="Times New Roman" w:cs="Times New Roman"/>
                <w:sz w:val="24"/>
                <w:szCs w:val="24"/>
              </w:rPr>
              <m:t>0</m:t>
            </m:r>
            <m:d>
              <m:dPr>
                <m:ctrlPr>
                  <w:rPr>
                    <w:rFonts w:ascii="Cambria Math" w:eastAsia="Times New Roman" w:hAnsi="Times New Roman" w:cs="Times New Roman"/>
                    <w:i/>
                    <w:sz w:val="24"/>
                    <w:szCs w:val="24"/>
                  </w:rPr>
                </m:ctrlPr>
              </m:dPr>
              <m:e>
                <m:r>
                  <w:rPr>
                    <w:rFonts w:ascii="Cambria Math" w:eastAsia="Times New Roman" w:hAnsi="Cambria Math" w:cs="Times New Roman"/>
                    <w:sz w:val="24"/>
                    <w:szCs w:val="24"/>
                  </w:rPr>
                  <m:t>h</m:t>
                </m:r>
              </m:e>
            </m:d>
            <m:r>
              <w:rPr>
                <w:rFonts w:ascii="Cambria Math" w:eastAsia="Times New Roman" w:hAnsi="Times New Roman" w:cs="Times New Roman"/>
                <w:sz w:val="24"/>
                <w:szCs w:val="24"/>
              </w:rPr>
              <m:t>)</m:t>
            </m:r>
          </m:num>
          <m:den>
            <m:r>
              <w:rPr>
                <w:rFonts w:ascii="Cambria Math" w:eastAsia="Times New Roman" w:hAnsi="Cambria Math" w:cs="Times New Roman"/>
                <w:sz w:val="24"/>
                <w:szCs w:val="24"/>
              </w:rPr>
              <m:t>d</m:t>
            </m:r>
          </m:den>
        </m:f>
      </m:oMath>
      <w:r w:rsidRPr="00F345CF">
        <w:rPr>
          <w:rFonts w:ascii="Times New Roman" w:eastAsia="Times New Roman" w:hAnsi="Times New Roman" w:cs="Times New Roman"/>
          <w:sz w:val="24"/>
          <w:szCs w:val="24"/>
        </w:rPr>
        <w:t xml:space="preserve">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Consequently, </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1</m:t>
            </m:r>
          </m:num>
          <m:den>
            <m:r>
              <w:rPr>
                <w:rFonts w:ascii="Cambria Math" w:eastAsia="Times New Roman" w:hAnsi="Cambria Math" w:cs="Times New Roman"/>
                <w:sz w:val="24"/>
                <w:szCs w:val="24"/>
              </w:rPr>
              <m:t>d</m:t>
            </m:r>
          </m:den>
        </m:f>
      </m:oMath>
      <w:r w:rsidRPr="00F345CF">
        <w:rPr>
          <w:rFonts w:ascii="Times New Roman" w:eastAsia="Times New Roman" w:hAnsi="Times New Roman" w:cs="Times New Roman"/>
          <w:sz w:val="24"/>
          <w:szCs w:val="24"/>
        </w:rPr>
        <w:t>ψ</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m:t>
            </m:r>
            <m:r>
              <w:rPr>
                <w:rFonts w:ascii="Cambria Math" w:eastAsia="Times New Roman" w:hAnsi="Cambria Math" w:cs="Times New Roman"/>
                <w:sz w:val="24"/>
                <w:szCs w:val="24"/>
              </w:rPr>
              <m:t>gij</m:t>
            </m:r>
            <m:r>
              <w:rPr>
                <w:rFonts w:ascii="Cambria Math" w:eastAsia="Times New Roman" w:hAnsi="Times New Roman" w:cs="Times New Roman"/>
                <w:sz w:val="24"/>
                <w:szCs w:val="24"/>
              </w:rPr>
              <m:t>0</m:t>
            </m:r>
            <m:d>
              <m:dPr>
                <m:ctrlPr>
                  <w:rPr>
                    <w:rFonts w:ascii="Cambria Math" w:eastAsia="Times New Roman" w:hAnsi="Times New Roman" w:cs="Times New Roman"/>
                    <w:i/>
                    <w:sz w:val="24"/>
                    <w:szCs w:val="24"/>
                  </w:rPr>
                </m:ctrlPr>
              </m:dPr>
              <m:e>
                <m:r>
                  <w:rPr>
                    <w:rFonts w:ascii="Cambria Math" w:eastAsia="Times New Roman" w:hAnsi="Cambria Math" w:cs="Times New Roman"/>
                    <w:sz w:val="24"/>
                    <w:szCs w:val="24"/>
                  </w:rPr>
                  <m:t>h</m:t>
                </m:r>
              </m:e>
            </m:d>
            <m:r>
              <w:rPr>
                <w:rFonts w:ascii="Cambria Math" w:eastAsia="Times New Roman" w:hAnsi="Times New Roman" w:cs="Times New Roman"/>
                <w:sz w:val="24"/>
                <w:szCs w:val="24"/>
              </w:rPr>
              <m:t>)</m:t>
            </m:r>
          </m:num>
          <m:den>
            <m:r>
              <w:rPr>
                <w:rFonts w:ascii="Cambria Math" w:eastAsia="Times New Roman" w:hAnsi="Cambria Math" w:cs="Times New Roman"/>
                <w:sz w:val="24"/>
                <w:szCs w:val="24"/>
              </w:rPr>
              <m:t>M</m:t>
            </m:r>
            <m:r>
              <w:rPr>
                <w:rFonts w:ascii="Cambria Math" w:eastAsia="Times New Roman" w:hAnsi="Times New Roman" w:cs="Times New Roman"/>
                <w:sz w:val="24"/>
                <w:szCs w:val="24"/>
              </w:rPr>
              <m:t>0(</m:t>
            </m:r>
            <m:r>
              <w:rPr>
                <w:rFonts w:ascii="Cambria Math" w:eastAsia="Times New Roman" w:hAnsi="Cambria Math" w:cs="Times New Roman"/>
                <w:sz w:val="24"/>
                <w:szCs w:val="24"/>
              </w:rPr>
              <m:t>y</m:t>
            </m:r>
            <m:r>
              <w:rPr>
                <w:rFonts w:ascii="Cambria Math" w:eastAsia="Times New Roman" w:hAnsi="Times New Roman" w:cs="Times New Roman"/>
                <w:sz w:val="24"/>
                <w:szCs w:val="24"/>
              </w:rPr>
              <m:t>;</m:t>
            </m:r>
            <m:r>
              <w:rPr>
                <w:rFonts w:ascii="Cambria Math" w:eastAsia="Times New Roman" w:hAnsi="Cambria Math" w:cs="Times New Roman"/>
                <w:sz w:val="24"/>
                <w:szCs w:val="24"/>
              </w:rPr>
              <m:t>z</m:t>
            </m:r>
            <m:r>
              <w:rPr>
                <w:rFonts w:ascii="Cambria Math" w:eastAsia="Times New Roman" w:hAnsi="Times New Roman" w:cs="Times New Roman"/>
                <w:sz w:val="24"/>
                <w:szCs w:val="24"/>
              </w:rPr>
              <m:t>)</m:t>
            </m:r>
          </m:den>
        </m:f>
      </m:oMath>
      <w:r w:rsidRPr="00F345CF">
        <w:rPr>
          <w:rFonts w:ascii="Times New Roman" w:eastAsia="Times New Roman" w:hAnsi="Times New Roman" w:cs="Times New Roman"/>
          <w:sz w:val="24"/>
          <w:szCs w:val="24"/>
        </w:rPr>
        <w:t>can be interpreted as the post-identification contribution of dimension j to overall multidimensional poverty.</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F345CF">
        <w:rPr>
          <w:rFonts w:ascii="Times New Roman" w:eastAsia="Times New Roman" w:hAnsi="Times New Roman" w:cs="Times New Roman"/>
          <w:b/>
          <w:color w:val="000000"/>
          <w:sz w:val="28"/>
          <w:szCs w:val="28"/>
        </w:rPr>
        <w:t>Methodology</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sz w:val="24"/>
          <w:szCs w:val="24"/>
        </w:rPr>
        <w:t xml:space="preserve">The study was carried out in Nigeria. The households’ food expenditure data was extracted from the Wave 2 of the Nigerian General Household Survey (GHS) – Panel 2012/13 conducted by NBS in collaboration with the World Bank Living Standards Measurement Study (LSMS) team, and with funding support of the Bill and Melinda Gates Foundation. </w:t>
      </w:r>
      <w:r w:rsidRPr="00F345CF">
        <w:rPr>
          <w:rFonts w:ascii="Times New Roman" w:eastAsia="Times New Roman" w:hAnsi="Times New Roman" w:cs="Times New Roman"/>
          <w:color w:val="000000"/>
          <w:sz w:val="24"/>
          <w:szCs w:val="24"/>
        </w:rPr>
        <w:t>It contains rich demographic data and few relevant socioeconomic data on households and household assets.</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Two stage stratified sampling techniques was used for the study. The first stage involved clusters of housing units called Enumeration Area (EA), and the second stage involved the selection of the housing units. About 3,217 housing unit were found useful for the study. Expenditure on food consumption of each household (production share, purchase share, and the meal away from home) was explored. The production share of the food product was estimated with the use of the prevailing price of the product in that same EA.</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345CF">
        <w:rPr>
          <w:rFonts w:ascii="Times New Roman" w:eastAsia="Times New Roman" w:hAnsi="Times New Roman" w:cs="Times New Roman"/>
          <w:b/>
          <w:color w:val="000000"/>
          <w:sz w:val="24"/>
          <w:szCs w:val="24"/>
        </w:rPr>
        <w:t>Table 1: Dimension, indicators, Deprivation cut-off and weights of Multidimensional poverty index (MPI)</w:t>
      </w:r>
    </w:p>
    <w:tbl>
      <w:tblPr>
        <w:tblW w:w="9615" w:type="dxa"/>
        <w:tblBorders>
          <w:top w:val="single" w:sz="4" w:space="0" w:color="auto"/>
        </w:tblBorders>
        <w:tblLook w:val="04A0" w:firstRow="1" w:lastRow="0" w:firstColumn="1" w:lastColumn="0" w:noHBand="0" w:noVBand="1"/>
      </w:tblPr>
      <w:tblGrid>
        <w:gridCol w:w="9615"/>
      </w:tblGrid>
      <w:tr w:rsidR="00F345CF" w:rsidRPr="00F345CF" w:rsidTr="00F345CF">
        <w:trPr>
          <w:trHeight w:val="100"/>
        </w:trPr>
        <w:tc>
          <w:tcPr>
            <w:tcW w:w="9615" w:type="dxa"/>
            <w:tcBorders>
              <w:top w:val="single" w:sz="4" w:space="0" w:color="auto"/>
              <w:left w:val="nil"/>
              <w:bottom w:val="single" w:sz="4" w:space="0" w:color="auto"/>
              <w:right w:val="nil"/>
            </w:tcBorders>
            <w:hideMark/>
          </w:tcPr>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lastRenderedPageBreak/>
              <w:t>Dimension                           Indicators                               Deprivation cut-off</w:t>
            </w:r>
          </w:p>
        </w:tc>
      </w:tr>
    </w:tbl>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Education                     Child enrollment           a household deprived, if </w:t>
      </w:r>
      <w:r w:rsidRPr="00F345CF">
        <w:rPr>
          <w:rFonts w:ascii="Times New Roman" w:eastAsia="Times New Roman" w:hAnsi="Times New Roman" w:cs="Times New Roman"/>
          <w:i/>
          <w:iCs/>
          <w:sz w:val="24"/>
          <w:szCs w:val="24"/>
        </w:rPr>
        <w:t xml:space="preserve">any </w:t>
      </w:r>
      <w:r w:rsidRPr="00F345CF">
        <w:rPr>
          <w:rFonts w:ascii="Times New Roman" w:eastAsia="Times New Roman" w:hAnsi="Times New Roman" w:cs="Times New Roman"/>
          <w:sz w:val="24"/>
          <w:szCs w:val="24"/>
        </w:rPr>
        <w:t xml:space="preserve">school </w:t>
      </w:r>
    </w:p>
    <w:p w:rsidR="00F345CF" w:rsidRPr="00F345CF" w:rsidRDefault="00F345CF" w:rsidP="00F345CF">
      <w:pPr>
        <w:autoSpaceDE w:val="0"/>
        <w:autoSpaceDN w:val="0"/>
        <w:adjustRightInd w:val="0"/>
        <w:spacing w:after="0" w:line="240" w:lineRule="auto"/>
        <w:ind w:left="43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aged-child</w:t>
      </w:r>
      <w:proofErr w:type="gramEnd"/>
      <w:r w:rsidRPr="00F345CF">
        <w:rPr>
          <w:rFonts w:ascii="Times New Roman" w:eastAsia="Times New Roman" w:hAnsi="Times New Roman" w:cs="Times New Roman"/>
          <w:sz w:val="24"/>
          <w:szCs w:val="24"/>
        </w:rPr>
        <w:t xml:space="preserve"> is not currently enrolled</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Health                           Child mortality             a household deprived, if any child is dead </w:t>
      </w:r>
    </w:p>
    <w:p w:rsidR="00F345CF" w:rsidRPr="00F345CF" w:rsidRDefault="00F345CF" w:rsidP="00F345CF">
      <w:pPr>
        <w:autoSpaceDE w:val="0"/>
        <w:autoSpaceDN w:val="0"/>
        <w:adjustRightInd w:val="0"/>
        <w:spacing w:after="0" w:line="240" w:lineRule="auto"/>
        <w:ind w:left="2880"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due</w:t>
      </w:r>
      <w:proofErr w:type="gramEnd"/>
      <w:r w:rsidRPr="00F345CF">
        <w:rPr>
          <w:rFonts w:ascii="Times New Roman" w:eastAsia="Times New Roman" w:hAnsi="Times New Roman" w:cs="Times New Roman"/>
          <w:sz w:val="24"/>
          <w:szCs w:val="24"/>
        </w:rPr>
        <w:t xml:space="preserve"> to illness</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Nutrition                       a household deprived, if any household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member</w:t>
      </w:r>
      <w:proofErr w:type="gramEnd"/>
      <w:r w:rsidRPr="00F345CF">
        <w:rPr>
          <w:rFonts w:ascii="Times New Roman" w:eastAsia="Times New Roman" w:hAnsi="Times New Roman" w:cs="Times New Roman"/>
          <w:sz w:val="24"/>
          <w:szCs w:val="24"/>
        </w:rPr>
        <w:t xml:space="preserve"> is malnourished</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Assets                          House ownership</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Electric gadgets          </w:t>
      </w:r>
      <w:proofErr w:type="gramStart"/>
      <w:r w:rsidRPr="00F345CF">
        <w:rPr>
          <w:rFonts w:ascii="Times New Roman" w:eastAsia="Times New Roman" w:hAnsi="Times New Roman" w:cs="Times New Roman"/>
          <w:color w:val="000000"/>
          <w:sz w:val="24"/>
          <w:szCs w:val="24"/>
        </w:rPr>
        <w:t>The</w:t>
      </w:r>
      <w:proofErr w:type="gramEnd"/>
      <w:r w:rsidRPr="00F345CF">
        <w:rPr>
          <w:rFonts w:ascii="Times New Roman" w:eastAsia="Times New Roman" w:hAnsi="Times New Roman" w:cs="Times New Roman"/>
          <w:color w:val="000000"/>
          <w:sz w:val="24"/>
          <w:szCs w:val="24"/>
        </w:rPr>
        <w:t xml:space="preserve"> household is deprived in this indicator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if</w:t>
      </w:r>
      <w:proofErr w:type="gramEnd"/>
      <w:r w:rsidRPr="00F345CF">
        <w:rPr>
          <w:rFonts w:ascii="Times New Roman" w:eastAsia="Times New Roman" w:hAnsi="Times New Roman" w:cs="Times New Roman"/>
          <w:color w:val="000000"/>
          <w:sz w:val="24"/>
          <w:szCs w:val="24"/>
        </w:rPr>
        <w:t xml:space="preserve"> they do not own more than one of a </w:t>
      </w:r>
    </w:p>
    <w:p w:rsidR="00F345CF" w:rsidRPr="00F345CF" w:rsidRDefault="00F345CF" w:rsidP="00F345CF">
      <w:pPr>
        <w:autoSpaceDE w:val="0"/>
        <w:autoSpaceDN w:val="0"/>
        <w:adjustRightInd w:val="0"/>
        <w:spacing w:after="0" w:line="240" w:lineRule="auto"/>
        <w:ind w:left="43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group</w:t>
      </w:r>
      <w:proofErr w:type="gramEnd"/>
      <w:r w:rsidRPr="00F345CF">
        <w:rPr>
          <w:rFonts w:ascii="Times New Roman" w:eastAsia="Times New Roman" w:hAnsi="Times New Roman" w:cs="Times New Roman"/>
          <w:color w:val="000000"/>
          <w:sz w:val="24"/>
          <w:szCs w:val="24"/>
        </w:rPr>
        <w:t xml:space="preserve"> of small assets (radio, TV,    </w:t>
      </w:r>
    </w:p>
    <w:p w:rsidR="00F345CF" w:rsidRPr="00F345CF" w:rsidRDefault="00F345CF" w:rsidP="00F345CF">
      <w:pPr>
        <w:autoSpaceDE w:val="0"/>
        <w:autoSpaceDN w:val="0"/>
        <w:adjustRightInd w:val="0"/>
        <w:spacing w:after="0" w:line="240" w:lineRule="auto"/>
        <w:ind w:left="43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telephone</w:t>
      </w:r>
      <w:proofErr w:type="gramEnd"/>
      <w:r w:rsidRPr="00F345CF">
        <w:rPr>
          <w:rFonts w:ascii="Times New Roman" w:eastAsia="Times New Roman" w:hAnsi="Times New Roman" w:cs="Times New Roman"/>
          <w:color w:val="000000"/>
          <w:sz w:val="24"/>
          <w:szCs w:val="24"/>
        </w:rPr>
        <w:t xml:space="preserve">, bike, motorbike, or refrigerator)   </w:t>
      </w:r>
    </w:p>
    <w:p w:rsidR="00F345CF" w:rsidRPr="00F345CF" w:rsidRDefault="00F345CF" w:rsidP="00F345CF">
      <w:pPr>
        <w:autoSpaceDE w:val="0"/>
        <w:autoSpaceDN w:val="0"/>
        <w:adjustRightInd w:val="0"/>
        <w:spacing w:after="0" w:line="240" w:lineRule="auto"/>
        <w:ind w:left="43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and</w:t>
      </w:r>
      <w:proofErr w:type="gramEnd"/>
      <w:r w:rsidRPr="00F345CF">
        <w:rPr>
          <w:rFonts w:ascii="Times New Roman" w:eastAsia="Times New Roman" w:hAnsi="Times New Roman" w:cs="Times New Roman"/>
          <w:color w:val="000000"/>
          <w:sz w:val="24"/>
          <w:szCs w:val="24"/>
        </w:rPr>
        <w:t xml:space="preserve"> do not own a car or truck.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Living conditions          </w:t>
      </w:r>
      <w:proofErr w:type="gramStart"/>
      <w:r w:rsidRPr="00F345CF">
        <w:rPr>
          <w:rFonts w:ascii="Times New Roman" w:eastAsia="Times New Roman" w:hAnsi="Times New Roman" w:cs="Times New Roman"/>
          <w:color w:val="000000"/>
          <w:sz w:val="24"/>
          <w:szCs w:val="24"/>
        </w:rPr>
        <w:t>Lighting</w:t>
      </w:r>
      <w:proofErr w:type="gramEnd"/>
      <w:r w:rsidRPr="00F345CF">
        <w:rPr>
          <w:rFonts w:ascii="Times New Roman" w:eastAsia="Times New Roman" w:hAnsi="Times New Roman" w:cs="Times New Roman"/>
          <w:color w:val="000000"/>
          <w:sz w:val="24"/>
          <w:szCs w:val="24"/>
        </w:rPr>
        <w:t xml:space="preserve"> fuel              The household is deprived if they do not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have</w:t>
      </w:r>
      <w:proofErr w:type="gramEnd"/>
      <w:r w:rsidRPr="00F345CF">
        <w:rPr>
          <w:rFonts w:ascii="Times New Roman" w:eastAsia="Times New Roman" w:hAnsi="Times New Roman" w:cs="Times New Roman"/>
          <w:color w:val="000000"/>
          <w:sz w:val="24"/>
          <w:szCs w:val="24"/>
        </w:rPr>
        <w:t xml:space="preserve"> access to electricity.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Cooking fuel               </w:t>
      </w:r>
      <w:proofErr w:type="gramStart"/>
      <w:r w:rsidRPr="00F345CF">
        <w:rPr>
          <w:rFonts w:ascii="Times New Roman" w:eastAsia="Times New Roman" w:hAnsi="Times New Roman" w:cs="Times New Roman"/>
          <w:color w:val="000000"/>
          <w:sz w:val="24"/>
          <w:szCs w:val="24"/>
        </w:rPr>
        <w:t>The</w:t>
      </w:r>
      <w:proofErr w:type="gramEnd"/>
      <w:r w:rsidRPr="00F345CF">
        <w:rPr>
          <w:rFonts w:ascii="Times New Roman" w:eastAsia="Times New Roman" w:hAnsi="Times New Roman" w:cs="Times New Roman"/>
          <w:color w:val="000000"/>
          <w:sz w:val="24"/>
          <w:szCs w:val="24"/>
        </w:rPr>
        <w:t xml:space="preserve"> household is deprived if they cook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with</w:t>
      </w:r>
      <w:proofErr w:type="gramEnd"/>
      <w:r w:rsidRPr="00F345CF">
        <w:rPr>
          <w:rFonts w:ascii="Times New Roman" w:eastAsia="Times New Roman" w:hAnsi="Times New Roman" w:cs="Times New Roman"/>
          <w:color w:val="000000"/>
          <w:sz w:val="24"/>
          <w:szCs w:val="24"/>
        </w:rPr>
        <w:t xml:space="preserve"> wood, coal, straw or dung.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Drinking water             </w:t>
      </w:r>
      <w:proofErr w:type="gramStart"/>
      <w:r w:rsidRPr="00F345CF">
        <w:rPr>
          <w:rFonts w:ascii="Times New Roman" w:eastAsia="Times New Roman" w:hAnsi="Times New Roman" w:cs="Times New Roman"/>
          <w:color w:val="000000"/>
          <w:sz w:val="24"/>
          <w:szCs w:val="24"/>
        </w:rPr>
        <w:t>The</w:t>
      </w:r>
      <w:proofErr w:type="gramEnd"/>
      <w:r w:rsidRPr="00F345CF">
        <w:rPr>
          <w:rFonts w:ascii="Times New Roman" w:eastAsia="Times New Roman" w:hAnsi="Times New Roman" w:cs="Times New Roman"/>
          <w:color w:val="000000"/>
          <w:sz w:val="24"/>
          <w:szCs w:val="24"/>
        </w:rPr>
        <w:t xml:space="preserve"> household is deprived if its main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source</w:t>
      </w:r>
      <w:proofErr w:type="gramEnd"/>
      <w:r w:rsidRPr="00F345CF">
        <w:rPr>
          <w:rFonts w:ascii="Times New Roman" w:eastAsia="Times New Roman" w:hAnsi="Times New Roman" w:cs="Times New Roman"/>
          <w:color w:val="000000"/>
          <w:sz w:val="24"/>
          <w:szCs w:val="24"/>
        </w:rPr>
        <w:t xml:space="preserve"> of water does not meet MDG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standards</w:t>
      </w:r>
      <w:proofErr w:type="gramEnd"/>
      <w:r w:rsidRPr="00F345CF">
        <w:rPr>
          <w:rFonts w:ascii="Times New Roman" w:eastAsia="Times New Roman" w:hAnsi="Times New Roman" w:cs="Times New Roman"/>
          <w:color w:val="000000"/>
          <w:sz w:val="24"/>
          <w:szCs w:val="24"/>
        </w:rPr>
        <w:t xml:space="preserve">, or they require more than 30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minutes</w:t>
      </w:r>
      <w:proofErr w:type="gramEnd"/>
      <w:r w:rsidRPr="00F345CF">
        <w:rPr>
          <w:rFonts w:ascii="Times New Roman" w:eastAsia="Times New Roman" w:hAnsi="Times New Roman" w:cs="Times New Roman"/>
          <w:color w:val="000000"/>
          <w:sz w:val="24"/>
          <w:szCs w:val="24"/>
        </w:rPr>
        <w:t xml:space="preserve"> to fetch water.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Floor materials            </w:t>
      </w:r>
      <w:proofErr w:type="gramStart"/>
      <w:r w:rsidRPr="00F345CF">
        <w:rPr>
          <w:rFonts w:ascii="Times New Roman" w:eastAsia="Times New Roman" w:hAnsi="Times New Roman" w:cs="Times New Roman"/>
          <w:color w:val="000000"/>
          <w:sz w:val="24"/>
          <w:szCs w:val="24"/>
        </w:rPr>
        <w:t>The</w:t>
      </w:r>
      <w:proofErr w:type="gramEnd"/>
      <w:r w:rsidRPr="00F345CF">
        <w:rPr>
          <w:rFonts w:ascii="Times New Roman" w:eastAsia="Times New Roman" w:hAnsi="Times New Roman" w:cs="Times New Roman"/>
          <w:color w:val="000000"/>
          <w:sz w:val="24"/>
          <w:szCs w:val="24"/>
        </w:rPr>
        <w:t xml:space="preserve"> household is deprived if it has a dirt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floor</w:t>
      </w:r>
      <w:proofErr w:type="gramEnd"/>
      <w:r w:rsidRPr="00F345CF">
        <w:rPr>
          <w:rFonts w:ascii="Times New Roman" w:eastAsia="Times New Roman" w:hAnsi="Times New Roman" w:cs="Times New Roman"/>
          <w:color w:val="000000"/>
          <w:sz w:val="24"/>
          <w:szCs w:val="24"/>
        </w:rPr>
        <w:t xml:space="preserve"> (earth, sand, or dung).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Type of toilet               </w:t>
      </w:r>
      <w:proofErr w:type="gramStart"/>
      <w:r w:rsidRPr="00F345CF">
        <w:rPr>
          <w:rFonts w:ascii="Times New Roman" w:eastAsia="Times New Roman" w:hAnsi="Times New Roman" w:cs="Times New Roman"/>
          <w:color w:val="000000"/>
          <w:sz w:val="24"/>
          <w:szCs w:val="24"/>
        </w:rPr>
        <w:t>The</w:t>
      </w:r>
      <w:proofErr w:type="gramEnd"/>
      <w:r w:rsidRPr="00F345CF">
        <w:rPr>
          <w:rFonts w:ascii="Times New Roman" w:eastAsia="Times New Roman" w:hAnsi="Times New Roman" w:cs="Times New Roman"/>
          <w:color w:val="000000"/>
          <w:sz w:val="24"/>
          <w:szCs w:val="24"/>
        </w:rPr>
        <w:t xml:space="preserve"> household is deprived if its toilet does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not</w:t>
      </w:r>
      <w:proofErr w:type="gramEnd"/>
      <w:r w:rsidRPr="00F345CF">
        <w:rPr>
          <w:rFonts w:ascii="Times New Roman" w:eastAsia="Times New Roman" w:hAnsi="Times New Roman" w:cs="Times New Roman"/>
          <w:color w:val="000000"/>
          <w:sz w:val="24"/>
          <w:szCs w:val="24"/>
        </w:rPr>
        <w:t xml:space="preserve"> meet MDG standards or is shared with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another</w:t>
      </w:r>
      <w:proofErr w:type="gramEnd"/>
      <w:r w:rsidRPr="00F345CF">
        <w:rPr>
          <w:rFonts w:ascii="Times New Roman" w:eastAsia="Times New Roman" w:hAnsi="Times New Roman" w:cs="Times New Roman"/>
          <w:color w:val="000000"/>
          <w:sz w:val="24"/>
          <w:szCs w:val="24"/>
        </w:rPr>
        <w:t xml:space="preserve"> household</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Refuse disposal          </w:t>
      </w:r>
      <w:proofErr w:type="gramStart"/>
      <w:r w:rsidRPr="00F345CF">
        <w:rPr>
          <w:rFonts w:ascii="Times New Roman" w:eastAsia="Times New Roman" w:hAnsi="Times New Roman" w:cs="Times New Roman"/>
          <w:color w:val="000000"/>
          <w:sz w:val="24"/>
          <w:szCs w:val="24"/>
        </w:rPr>
        <w:t>The</w:t>
      </w:r>
      <w:proofErr w:type="gramEnd"/>
      <w:r w:rsidRPr="00F345CF">
        <w:rPr>
          <w:rFonts w:ascii="Times New Roman" w:eastAsia="Times New Roman" w:hAnsi="Times New Roman" w:cs="Times New Roman"/>
          <w:color w:val="000000"/>
          <w:sz w:val="24"/>
          <w:szCs w:val="24"/>
        </w:rPr>
        <w:t xml:space="preserve"> household is deprived if its refuse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color w:val="000000"/>
          <w:sz w:val="24"/>
          <w:szCs w:val="24"/>
        </w:rPr>
        <w:t xml:space="preserve">                                                                        </w:t>
      </w:r>
      <w:proofErr w:type="gramStart"/>
      <w:r w:rsidRPr="00F345CF">
        <w:rPr>
          <w:rFonts w:ascii="Times New Roman" w:eastAsia="Times New Roman" w:hAnsi="Times New Roman" w:cs="Times New Roman"/>
          <w:color w:val="000000"/>
          <w:sz w:val="24"/>
          <w:szCs w:val="24"/>
        </w:rPr>
        <w:t>disposal</w:t>
      </w:r>
      <w:proofErr w:type="gramEnd"/>
      <w:r w:rsidRPr="00F345CF">
        <w:rPr>
          <w:rFonts w:ascii="Times New Roman" w:eastAsia="Times New Roman" w:hAnsi="Times New Roman" w:cs="Times New Roman"/>
          <w:color w:val="000000"/>
          <w:sz w:val="24"/>
          <w:szCs w:val="24"/>
        </w:rPr>
        <w:t xml:space="preserve"> does not meet MDG standards.</w:t>
      </w:r>
    </w:p>
    <w:tbl>
      <w:tblPr>
        <w:tblW w:w="9630" w:type="dxa"/>
        <w:tblInd w:w="108" w:type="dxa"/>
        <w:tblBorders>
          <w:top w:val="single" w:sz="4" w:space="0" w:color="auto"/>
        </w:tblBorders>
        <w:tblLook w:val="04A0" w:firstRow="1" w:lastRow="0" w:firstColumn="1" w:lastColumn="0" w:noHBand="0" w:noVBand="1"/>
      </w:tblPr>
      <w:tblGrid>
        <w:gridCol w:w="9630"/>
      </w:tblGrid>
      <w:tr w:rsidR="00F345CF" w:rsidRPr="00F345CF" w:rsidTr="00F345CF">
        <w:trPr>
          <w:trHeight w:val="100"/>
        </w:trPr>
        <w:tc>
          <w:tcPr>
            <w:tcW w:w="9630" w:type="dxa"/>
            <w:tcBorders>
              <w:top w:val="single" w:sz="4" w:space="0" w:color="auto"/>
              <w:left w:val="nil"/>
              <w:bottom w:val="nil"/>
              <w:right w:val="nil"/>
            </w:tcBorders>
          </w:tcPr>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bl>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F345CF">
        <w:rPr>
          <w:rFonts w:ascii="Times New Roman" w:eastAsia="Times New Roman" w:hAnsi="Times New Roman" w:cs="Times New Roman"/>
          <w:color w:val="000000"/>
          <w:sz w:val="24"/>
          <w:szCs w:val="24"/>
        </w:rPr>
        <w:t>Alkire</w:t>
      </w:r>
      <w:proofErr w:type="spellEnd"/>
      <w:r w:rsidRPr="00F345CF">
        <w:rPr>
          <w:rFonts w:ascii="Times New Roman" w:eastAsia="Times New Roman" w:hAnsi="Times New Roman" w:cs="Times New Roman"/>
          <w:color w:val="000000"/>
          <w:sz w:val="24"/>
          <w:szCs w:val="24"/>
        </w:rPr>
        <w:t xml:space="preserve"> and Foster, 2008</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F345CF">
        <w:rPr>
          <w:rFonts w:ascii="Times New Roman" w:eastAsia="Times New Roman" w:hAnsi="Times New Roman" w:cs="Times New Roman"/>
          <w:b/>
          <w:color w:val="000000"/>
          <w:sz w:val="28"/>
          <w:szCs w:val="28"/>
        </w:rPr>
        <w:t>Analytical Techniques</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roofErr w:type="spellStart"/>
      <w:r w:rsidRPr="00F345CF">
        <w:rPr>
          <w:rFonts w:ascii="Times New Roman" w:eastAsia="Times New Roman" w:hAnsi="Times New Roman" w:cs="Times New Roman"/>
          <w:color w:val="000000"/>
          <w:sz w:val="24"/>
          <w:szCs w:val="24"/>
        </w:rPr>
        <w:t>Alkire</w:t>
      </w:r>
      <w:proofErr w:type="spellEnd"/>
      <w:r w:rsidRPr="00F345CF">
        <w:rPr>
          <w:rFonts w:ascii="Times New Roman" w:eastAsia="Times New Roman" w:hAnsi="Times New Roman" w:cs="Times New Roman"/>
          <w:color w:val="000000"/>
          <w:sz w:val="24"/>
          <w:szCs w:val="24"/>
        </w:rPr>
        <w:t xml:space="preserve"> and Foster (2008) methodology included two steps: an identification method (</w:t>
      </w:r>
      <w:proofErr w:type="spellStart"/>
      <w:r w:rsidRPr="00F345CF">
        <w:rPr>
          <w:rFonts w:ascii="Times New Roman" w:eastAsia="Times New Roman" w:hAnsi="Times New Roman" w:cs="Times New Roman"/>
          <w:b/>
          <w:bCs/>
          <w:i/>
          <w:iCs/>
          <w:color w:val="000000"/>
          <w:sz w:val="24"/>
          <w:szCs w:val="24"/>
        </w:rPr>
        <w:t>ρ</w:t>
      </w:r>
      <w:r w:rsidRPr="00F345CF">
        <w:rPr>
          <w:rFonts w:ascii="Times New Roman" w:eastAsia="Times New Roman" w:hAnsi="Times New Roman" w:cs="Times New Roman"/>
          <w:color w:val="000000"/>
          <w:sz w:val="24"/>
          <w:szCs w:val="24"/>
        </w:rPr>
        <w:t>k</w:t>
      </w:r>
      <w:proofErr w:type="spellEnd"/>
      <w:r w:rsidRPr="00F345CF">
        <w:rPr>
          <w:rFonts w:ascii="Times New Roman" w:eastAsia="Times New Roman" w:hAnsi="Times New Roman" w:cs="Times New Roman"/>
          <w:color w:val="000000"/>
          <w:sz w:val="24"/>
          <w:szCs w:val="24"/>
        </w:rPr>
        <w:t>) that identifies ‘who is poor’ by considering the range of deprivations they suffer, and an aggregation method that generates an intuitive set of poverty measures (M</w:t>
      </w:r>
      <w:r w:rsidRPr="00F345CF">
        <w:rPr>
          <w:rFonts w:ascii="Times New Roman" w:eastAsia="Times New Roman" w:hAnsi="Times New Roman" w:cs="Times New Roman"/>
          <w:b/>
          <w:bCs/>
          <w:i/>
          <w:iCs/>
          <w:color w:val="000000"/>
          <w:sz w:val="24"/>
          <w:szCs w:val="24"/>
        </w:rPr>
        <w:t>α</w:t>
      </w:r>
      <w:r w:rsidRPr="00F345CF">
        <w:rPr>
          <w:rFonts w:ascii="Times New Roman" w:eastAsia="Times New Roman" w:hAnsi="Times New Roman" w:cs="Times New Roman"/>
          <w:color w:val="000000"/>
          <w:sz w:val="24"/>
          <w:szCs w:val="24"/>
        </w:rPr>
        <w:t>) (based on traditional FGT measures) that can be broken down to target the poorest people and the dimensions in which they are most deprived. It also proposes two additional measures in the same class of multidimensional poverty measures: the adjusted poverty gap and the adjusted FGT measure, which are sensitive to the depth of deprivation in each dimension, and the inequality among the poor.</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The notation: Let y= [</w:t>
      </w:r>
      <w:proofErr w:type="spellStart"/>
      <w:r w:rsidRPr="00F345CF">
        <w:rPr>
          <w:rFonts w:ascii="Times New Roman" w:eastAsia="Times New Roman" w:hAnsi="Times New Roman" w:cs="Times New Roman"/>
          <w:sz w:val="24"/>
          <w:szCs w:val="24"/>
        </w:rPr>
        <w:t>y</w:t>
      </w:r>
      <w:r w:rsidRPr="00F345CF">
        <w:rPr>
          <w:rFonts w:ascii="Times New Roman" w:eastAsia="Times New Roman" w:hAnsi="Times New Roman" w:cs="Times New Roman"/>
          <w:sz w:val="24"/>
          <w:szCs w:val="24"/>
          <w:vertAlign w:val="subscript"/>
        </w:rPr>
        <w:t>ij</w:t>
      </w:r>
      <w:proofErr w:type="spellEnd"/>
      <w:r w:rsidRPr="00F345CF">
        <w:rPr>
          <w:rFonts w:ascii="Times New Roman" w:eastAsia="Times New Roman" w:hAnsi="Times New Roman" w:cs="Times New Roman"/>
          <w:sz w:val="24"/>
          <w:szCs w:val="24"/>
        </w:rPr>
        <w:t xml:space="preserve">] denote the n x d matrix of achievements, where n represents the number of households, d is the number of dimensions, and </w:t>
      </w:r>
      <w:proofErr w:type="spellStart"/>
      <w:r w:rsidRPr="00F345CF">
        <w:rPr>
          <w:rFonts w:ascii="Times New Roman" w:eastAsia="Times New Roman" w:hAnsi="Times New Roman" w:cs="Times New Roman"/>
          <w:sz w:val="24"/>
          <w:szCs w:val="24"/>
        </w:rPr>
        <w:t>yij</w:t>
      </w:r>
      <w:proofErr w:type="spellEnd"/>
      <w:r w:rsidRPr="00F345CF">
        <w:rPr>
          <w:rFonts w:ascii="Times New Roman" w:eastAsia="Times New Roman" w:hAnsi="Times New Roman" w:cs="Times New Roman"/>
          <w:sz w:val="24"/>
          <w:szCs w:val="24"/>
        </w:rPr>
        <w:t xml:space="preserve"> ≥ 0 is the achievement of households i= 1, 2…..,n in dimension j=1,2,…d. Each row vector </w:t>
      </w:r>
      <w:proofErr w:type="spellStart"/>
      <w:r w:rsidRPr="00F345CF">
        <w:rPr>
          <w:rFonts w:ascii="Times New Roman" w:eastAsia="Times New Roman" w:hAnsi="Times New Roman" w:cs="Times New Roman"/>
          <w:sz w:val="24"/>
          <w:szCs w:val="24"/>
        </w:rPr>
        <w:t>y</w:t>
      </w:r>
      <w:r w:rsidRPr="00F345CF">
        <w:rPr>
          <w:rFonts w:ascii="Times New Roman" w:eastAsia="Times New Roman" w:hAnsi="Times New Roman" w:cs="Times New Roman"/>
          <w:sz w:val="24"/>
          <w:szCs w:val="24"/>
          <w:vertAlign w:val="subscript"/>
        </w:rPr>
        <w:t>i</w:t>
      </w:r>
      <w:proofErr w:type="spellEnd"/>
      <w:r w:rsidRPr="00F345CF">
        <w:rPr>
          <w:rFonts w:ascii="Times New Roman" w:eastAsia="Times New Roman" w:hAnsi="Times New Roman" w:cs="Times New Roman"/>
          <w:sz w:val="24"/>
          <w:szCs w:val="24"/>
        </w:rPr>
        <w:t>= y</w:t>
      </w:r>
      <w:r w:rsidRPr="00F345CF">
        <w:rPr>
          <w:rFonts w:ascii="Times New Roman" w:eastAsia="Times New Roman" w:hAnsi="Times New Roman" w:cs="Times New Roman"/>
          <w:sz w:val="24"/>
          <w:szCs w:val="24"/>
          <w:vertAlign w:val="subscript"/>
        </w:rPr>
        <w:t>i1</w:t>
      </w:r>
      <w:proofErr w:type="gramStart"/>
      <w:r w:rsidRPr="00F345CF">
        <w:rPr>
          <w:rFonts w:ascii="Times New Roman" w:eastAsia="Times New Roman" w:hAnsi="Times New Roman" w:cs="Times New Roman"/>
          <w:sz w:val="24"/>
          <w:szCs w:val="24"/>
        </w:rPr>
        <w:t>,y</w:t>
      </w:r>
      <w:r w:rsidRPr="00F345CF">
        <w:rPr>
          <w:rFonts w:ascii="Times New Roman" w:eastAsia="Times New Roman" w:hAnsi="Times New Roman" w:cs="Times New Roman"/>
          <w:sz w:val="24"/>
          <w:szCs w:val="24"/>
          <w:vertAlign w:val="subscript"/>
        </w:rPr>
        <w:t>i2</w:t>
      </w:r>
      <w:proofErr w:type="gramEnd"/>
      <w:r w:rsidRPr="00F345CF">
        <w:rPr>
          <w:rFonts w:ascii="Times New Roman" w:eastAsia="Times New Roman" w:hAnsi="Times New Roman" w:cs="Times New Roman"/>
          <w:sz w:val="24"/>
          <w:szCs w:val="24"/>
        </w:rPr>
        <w:t>,….,y</w:t>
      </w:r>
      <w:r w:rsidRPr="00F345CF">
        <w:rPr>
          <w:rFonts w:ascii="Times New Roman" w:eastAsia="Times New Roman" w:hAnsi="Times New Roman" w:cs="Times New Roman"/>
          <w:sz w:val="24"/>
          <w:szCs w:val="24"/>
          <w:vertAlign w:val="subscript"/>
        </w:rPr>
        <w:t>id</w:t>
      </w:r>
      <w:r w:rsidRPr="00F345CF">
        <w:rPr>
          <w:rFonts w:ascii="Times New Roman" w:eastAsia="Times New Roman" w:hAnsi="Times New Roman" w:cs="Times New Roman"/>
          <w:sz w:val="24"/>
          <w:szCs w:val="24"/>
        </w:rPr>
        <w:t xml:space="preserve"> lists households i’s achievements, while each column vector y </w:t>
      </w:r>
      <w:r w:rsidRPr="00F345CF">
        <w:rPr>
          <w:rFonts w:ascii="Times New Roman" w:eastAsia="Times New Roman" w:hAnsi="Times New Roman" w:cs="Times New Roman"/>
          <w:b/>
          <w:bCs/>
          <w:i/>
          <w:iCs/>
          <w:sz w:val="24"/>
          <w:szCs w:val="24"/>
        </w:rPr>
        <w:t xml:space="preserve">ₒ </w:t>
      </w:r>
      <w:r w:rsidRPr="00F345CF">
        <w:rPr>
          <w:rFonts w:ascii="Times New Roman" w:eastAsia="Times New Roman" w:hAnsi="Times New Roman" w:cs="Times New Roman"/>
          <w:sz w:val="24"/>
          <w:szCs w:val="24"/>
        </w:rPr>
        <w:t>j = y</w:t>
      </w:r>
      <w:r w:rsidRPr="00F345CF">
        <w:rPr>
          <w:rFonts w:ascii="Times New Roman" w:eastAsia="Times New Roman" w:hAnsi="Times New Roman" w:cs="Times New Roman"/>
          <w:sz w:val="24"/>
          <w:szCs w:val="24"/>
          <w:vertAlign w:val="subscript"/>
        </w:rPr>
        <w:t>1j</w:t>
      </w:r>
      <w:r w:rsidRPr="00F345CF">
        <w:rPr>
          <w:rFonts w:ascii="Times New Roman" w:eastAsia="Times New Roman" w:hAnsi="Times New Roman" w:cs="Times New Roman"/>
          <w:sz w:val="24"/>
          <w:szCs w:val="24"/>
        </w:rPr>
        <w:t>,y</w:t>
      </w:r>
      <w:r w:rsidRPr="00F345CF">
        <w:rPr>
          <w:rFonts w:ascii="Times New Roman" w:eastAsia="Times New Roman" w:hAnsi="Times New Roman" w:cs="Times New Roman"/>
          <w:sz w:val="24"/>
          <w:szCs w:val="24"/>
          <w:vertAlign w:val="subscript"/>
        </w:rPr>
        <w:t>2j</w:t>
      </w:r>
      <w:r w:rsidRPr="00F345CF">
        <w:rPr>
          <w:rFonts w:ascii="Times New Roman" w:eastAsia="Times New Roman" w:hAnsi="Times New Roman" w:cs="Times New Roman"/>
          <w:sz w:val="24"/>
          <w:szCs w:val="24"/>
        </w:rPr>
        <w:t>,….</w:t>
      </w:r>
      <w:proofErr w:type="spellStart"/>
      <w:r w:rsidRPr="00F345CF">
        <w:rPr>
          <w:rFonts w:ascii="Times New Roman" w:eastAsia="Times New Roman" w:hAnsi="Times New Roman" w:cs="Times New Roman"/>
          <w:sz w:val="24"/>
          <w:szCs w:val="24"/>
        </w:rPr>
        <w:t>y</w:t>
      </w:r>
      <w:r w:rsidRPr="00F345CF">
        <w:rPr>
          <w:rFonts w:ascii="Times New Roman" w:eastAsia="Times New Roman" w:hAnsi="Times New Roman" w:cs="Times New Roman"/>
          <w:sz w:val="24"/>
          <w:szCs w:val="24"/>
          <w:vertAlign w:val="subscript"/>
        </w:rPr>
        <w:t>nj</w:t>
      </w:r>
      <w:proofErr w:type="spellEnd"/>
      <w:r w:rsidRPr="00F345CF">
        <w:rPr>
          <w:rFonts w:ascii="Times New Roman" w:eastAsia="Times New Roman" w:hAnsi="Times New Roman" w:cs="Times New Roman"/>
          <w:sz w:val="24"/>
          <w:szCs w:val="24"/>
        </w:rPr>
        <w:t xml:space="preserve"> gives the distribution of dimension j achievements across the set of households. Let </w:t>
      </w:r>
      <w:proofErr w:type="spellStart"/>
      <w:r w:rsidRPr="00F345CF">
        <w:rPr>
          <w:rFonts w:ascii="Times New Roman" w:eastAsia="Times New Roman" w:hAnsi="Times New Roman" w:cs="Times New Roman"/>
          <w:sz w:val="24"/>
          <w:szCs w:val="24"/>
        </w:rPr>
        <w:t>zj</w:t>
      </w:r>
      <w:proofErr w:type="spellEnd"/>
      <w:r w:rsidRPr="00F345CF">
        <w:rPr>
          <w:rFonts w:ascii="Times New Roman" w:eastAsia="Times New Roman" w:hAnsi="Times New Roman" w:cs="Times New Roman"/>
          <w:sz w:val="24"/>
          <w:szCs w:val="24"/>
        </w:rPr>
        <w:t xml:space="preserve">&gt; 0 denotes the cutoff below which a household is considered to be deprived in dimension j and let z be the row vector of </w:t>
      </w:r>
      <w:r w:rsidRPr="00F345CF">
        <w:rPr>
          <w:rFonts w:ascii="Times New Roman" w:eastAsia="Times New Roman" w:hAnsi="Times New Roman" w:cs="Times New Roman"/>
          <w:sz w:val="24"/>
          <w:szCs w:val="24"/>
        </w:rPr>
        <w:lastRenderedPageBreak/>
        <w:t xml:space="preserve">dimension specific cutoff. The expression |v| denotes the sum of all the elements of any vector or matrix v, and </w:t>
      </w:r>
      <w:proofErr w:type="gramStart"/>
      <w:r w:rsidRPr="00F345CF">
        <w:rPr>
          <w:rFonts w:ascii="Times New Roman" w:eastAsia="Times New Roman" w:hAnsi="Times New Roman" w:cs="Times New Roman"/>
          <w:sz w:val="24"/>
          <w:szCs w:val="24"/>
        </w:rPr>
        <w:t>μ(</w:t>
      </w:r>
      <w:proofErr w:type="gramEnd"/>
      <w:r w:rsidRPr="00F345CF">
        <w:rPr>
          <w:rFonts w:ascii="Times New Roman" w:eastAsia="Times New Roman" w:hAnsi="Times New Roman" w:cs="Times New Roman"/>
          <w:sz w:val="24"/>
          <w:szCs w:val="24"/>
        </w:rPr>
        <w:t>v) represents the mean of |v|, or |v| divided by the total number of elements in v.</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For a given matrix of achievements y, it is possible to define a matrix of deprivation g0</w:t>
      </w:r>
      <w:proofErr w:type="gramStart"/>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 xml:space="preserve">gij0] whose typical element gij0 is defined by g ij0=1 when </w:t>
      </w:r>
      <w:proofErr w:type="spellStart"/>
      <w:r w:rsidRPr="00F345CF">
        <w:rPr>
          <w:rFonts w:ascii="Times New Roman" w:eastAsia="Times New Roman" w:hAnsi="Times New Roman" w:cs="Times New Roman"/>
          <w:sz w:val="24"/>
          <w:szCs w:val="24"/>
        </w:rPr>
        <w:t>yi</w:t>
      </w:r>
      <w:proofErr w:type="spellEnd"/>
      <w:r w:rsidRPr="00F345CF">
        <w:rPr>
          <w:rFonts w:ascii="Times New Roman" w:eastAsia="Times New Roman" w:hAnsi="Times New Roman" w:cs="Times New Roman"/>
          <w:sz w:val="24"/>
          <w:szCs w:val="24"/>
        </w:rPr>
        <w:t>&lt;</w:t>
      </w:r>
      <w:proofErr w:type="spellStart"/>
      <w:r w:rsidRPr="00F345CF">
        <w:rPr>
          <w:rFonts w:ascii="Times New Roman" w:eastAsia="Times New Roman" w:hAnsi="Times New Roman" w:cs="Times New Roman"/>
          <w:sz w:val="24"/>
          <w:szCs w:val="24"/>
        </w:rPr>
        <w:t>zj</w:t>
      </w:r>
      <w:proofErr w:type="spellEnd"/>
      <w:r w:rsidRPr="00F345CF">
        <w:rPr>
          <w:rFonts w:ascii="Times New Roman" w:eastAsia="Times New Roman" w:hAnsi="Times New Roman" w:cs="Times New Roman"/>
          <w:sz w:val="24"/>
          <w:szCs w:val="24"/>
        </w:rPr>
        <w:t xml:space="preserve">, while gij0 = 0 otherwise. Hence, g 0 is </w:t>
      </w:r>
      <w:proofErr w:type="gramStart"/>
      <w:r w:rsidRPr="00F345CF">
        <w:rPr>
          <w:rFonts w:ascii="Times New Roman" w:eastAsia="Times New Roman" w:hAnsi="Times New Roman" w:cs="Times New Roman"/>
          <w:sz w:val="24"/>
          <w:szCs w:val="24"/>
        </w:rPr>
        <w:t>a</w:t>
      </w:r>
      <w:proofErr w:type="gramEnd"/>
      <w:r w:rsidRPr="00F345CF">
        <w:rPr>
          <w:rFonts w:ascii="Times New Roman" w:eastAsia="Times New Roman" w:hAnsi="Times New Roman" w:cs="Times New Roman"/>
          <w:sz w:val="24"/>
          <w:szCs w:val="24"/>
        </w:rPr>
        <w:t xml:space="preserve"> n x d matrix whose </w:t>
      </w:r>
      <w:proofErr w:type="spellStart"/>
      <w:r w:rsidRPr="00F345CF">
        <w:rPr>
          <w:rFonts w:ascii="Times New Roman" w:eastAsia="Times New Roman" w:hAnsi="Times New Roman" w:cs="Times New Roman"/>
          <w:sz w:val="24"/>
          <w:szCs w:val="24"/>
        </w:rPr>
        <w:t>ij</w:t>
      </w:r>
      <w:r w:rsidRPr="00F345CF">
        <w:rPr>
          <w:rFonts w:ascii="Times New Roman" w:eastAsia="Times New Roman" w:hAnsi="Times New Roman" w:cs="Times New Roman"/>
          <w:sz w:val="24"/>
          <w:szCs w:val="24"/>
          <w:vertAlign w:val="superscript"/>
        </w:rPr>
        <w:t>th</w:t>
      </w:r>
      <w:proofErr w:type="spellEnd"/>
      <w:r w:rsidRPr="00F345CF">
        <w:rPr>
          <w:rFonts w:ascii="Times New Roman" w:eastAsia="Times New Roman" w:hAnsi="Times New Roman" w:cs="Times New Roman"/>
          <w:sz w:val="24"/>
          <w:szCs w:val="24"/>
        </w:rPr>
        <w:t xml:space="preserve"> entry is 1 when child i is deprived in Dimension j, and 0 otherwise according to each dimension cutoff </w:t>
      </w:r>
      <w:proofErr w:type="spellStart"/>
      <w:r w:rsidRPr="00F345CF">
        <w:rPr>
          <w:rFonts w:ascii="Times New Roman" w:eastAsia="Times New Roman" w:hAnsi="Times New Roman" w:cs="Times New Roman"/>
          <w:sz w:val="24"/>
          <w:szCs w:val="24"/>
        </w:rPr>
        <w:t>zj</w:t>
      </w:r>
      <w:proofErr w:type="spellEnd"/>
      <w:r w:rsidRPr="00F345CF">
        <w:rPr>
          <w:rFonts w:ascii="Times New Roman" w:eastAsia="Times New Roman" w:hAnsi="Times New Roman" w:cs="Times New Roman"/>
          <w:sz w:val="24"/>
          <w:szCs w:val="24"/>
        </w:rPr>
        <w:t xml:space="preserve">. From this matrix, we can construct a column vector c of deprivation counts, whose </w:t>
      </w:r>
      <w:proofErr w:type="spellStart"/>
      <w:r w:rsidRPr="00F345CF">
        <w:rPr>
          <w:rFonts w:ascii="Times New Roman" w:eastAsia="Times New Roman" w:hAnsi="Times New Roman" w:cs="Times New Roman"/>
          <w:sz w:val="24"/>
          <w:szCs w:val="24"/>
        </w:rPr>
        <w:t>i</w:t>
      </w:r>
      <w:r w:rsidRPr="00F345CF">
        <w:rPr>
          <w:rFonts w:ascii="Times New Roman" w:eastAsia="Times New Roman" w:hAnsi="Times New Roman" w:cs="Times New Roman"/>
          <w:sz w:val="24"/>
          <w:szCs w:val="24"/>
          <w:vertAlign w:val="superscript"/>
        </w:rPr>
        <w:t>th</w:t>
      </w:r>
      <w:proofErr w:type="spellEnd"/>
      <w:r w:rsidRPr="00F345CF">
        <w:rPr>
          <w:rFonts w:ascii="Times New Roman" w:eastAsia="Times New Roman" w:hAnsi="Times New Roman" w:cs="Times New Roman"/>
          <w:sz w:val="24"/>
          <w:szCs w:val="24"/>
        </w:rPr>
        <w:t xml:space="preserve"> entry ci= |gi0| represents the number of deprivations suffered by child. Notice that the matrix and vector can be defined for any ordinal and cardinal variable from the matrix of achievements y.</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Following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and Foster (2008), the vector c of deprivation counts is compared against a cutoff k to identify the poor, where k = 1…d. Hence, the identification method </w:t>
      </w:r>
      <w:r w:rsidRPr="00F345CF">
        <w:rPr>
          <w:rFonts w:ascii="Times New Roman" w:eastAsia="Times New Roman" w:hAnsi="Times New Roman" w:cs="Times New Roman"/>
          <w:b/>
          <w:bCs/>
          <w:sz w:val="24"/>
          <w:szCs w:val="24"/>
        </w:rPr>
        <w:t xml:space="preserve">ρ </w:t>
      </w:r>
      <w:r w:rsidRPr="00F345CF">
        <w:rPr>
          <w:rFonts w:ascii="Times New Roman" w:eastAsia="Times New Roman" w:hAnsi="Times New Roman" w:cs="Times New Roman"/>
          <w:sz w:val="24"/>
          <w:szCs w:val="24"/>
        </w:rPr>
        <w:t xml:space="preserve">is defined as </w:t>
      </w:r>
      <w:proofErr w:type="spellStart"/>
      <w:r w:rsidRPr="00F345CF">
        <w:rPr>
          <w:rFonts w:ascii="Times New Roman" w:eastAsia="Times New Roman" w:hAnsi="Times New Roman" w:cs="Times New Roman"/>
          <w:b/>
          <w:bCs/>
          <w:i/>
          <w:iCs/>
          <w:sz w:val="24"/>
          <w:szCs w:val="24"/>
        </w:rPr>
        <w:t>ρ</w:t>
      </w:r>
      <w:r w:rsidRPr="00F345CF">
        <w:rPr>
          <w:rFonts w:ascii="Times New Roman" w:eastAsia="Times New Roman" w:hAnsi="Times New Roman" w:cs="Times New Roman"/>
          <w:sz w:val="24"/>
          <w:szCs w:val="24"/>
        </w:rPr>
        <w:t>k</w:t>
      </w:r>
      <w:proofErr w:type="spellEnd"/>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yi</w:t>
      </w:r>
      <w:proofErr w:type="gramStart"/>
      <w:r w:rsidRPr="00F345CF">
        <w:rPr>
          <w:rFonts w:ascii="Times New Roman" w:eastAsia="Times New Roman" w:hAnsi="Times New Roman" w:cs="Times New Roman"/>
          <w:sz w:val="24"/>
          <w:szCs w:val="24"/>
        </w:rPr>
        <w:t>;z</w:t>
      </w:r>
      <w:proofErr w:type="spellEnd"/>
      <w:proofErr w:type="gramEnd"/>
      <w:r w:rsidRPr="00F345CF">
        <w:rPr>
          <w:rFonts w:ascii="Times New Roman" w:eastAsia="Times New Roman" w:hAnsi="Times New Roman" w:cs="Times New Roman"/>
          <w:sz w:val="24"/>
          <w:szCs w:val="24"/>
        </w:rPr>
        <w:t xml:space="preserve">) = 1 whenever ci≥ k , and </w:t>
      </w:r>
      <w:proofErr w:type="spellStart"/>
      <w:r w:rsidRPr="00F345CF">
        <w:rPr>
          <w:rFonts w:ascii="Times New Roman" w:eastAsia="Times New Roman" w:hAnsi="Times New Roman" w:cs="Times New Roman"/>
          <w:b/>
          <w:bCs/>
          <w:i/>
          <w:iCs/>
          <w:sz w:val="24"/>
          <w:szCs w:val="24"/>
        </w:rPr>
        <w:t>ρ</w:t>
      </w:r>
      <w:r w:rsidRPr="00F345CF">
        <w:rPr>
          <w:rFonts w:ascii="Times New Roman" w:eastAsia="Times New Roman" w:hAnsi="Times New Roman" w:cs="Times New Roman"/>
          <w:sz w:val="24"/>
          <w:szCs w:val="24"/>
        </w:rPr>
        <w:t>k</w:t>
      </w:r>
      <w:proofErr w:type="spellEnd"/>
      <w:r w:rsidRPr="00F345CF">
        <w:rPr>
          <w:rFonts w:ascii="Times New Roman" w:eastAsia="Times New Roman" w:hAnsi="Times New Roman" w:cs="Times New Roman"/>
          <w:sz w:val="24"/>
          <w:szCs w:val="24"/>
        </w:rPr>
        <w:t xml:space="preserve"> (</w:t>
      </w:r>
      <w:proofErr w:type="spellStart"/>
      <w:r w:rsidRPr="00F345CF">
        <w:rPr>
          <w:rFonts w:ascii="Times New Roman" w:eastAsia="Times New Roman" w:hAnsi="Times New Roman" w:cs="Times New Roman"/>
          <w:sz w:val="24"/>
          <w:szCs w:val="24"/>
        </w:rPr>
        <w:t>yi;z</w:t>
      </w:r>
      <w:proofErr w:type="spellEnd"/>
      <w:r w:rsidRPr="00F345CF">
        <w:rPr>
          <w:rFonts w:ascii="Times New Roman" w:eastAsia="Times New Roman" w:hAnsi="Times New Roman" w:cs="Times New Roman"/>
          <w:sz w:val="24"/>
          <w:szCs w:val="24"/>
        </w:rPr>
        <w:t xml:space="preserve">) = 0 whenever ci &lt; k . Finally, the set of households who are multidimensional poor is defined as </w:t>
      </w:r>
      <w:proofErr w:type="spellStart"/>
      <w:r w:rsidRPr="00F345CF">
        <w:rPr>
          <w:rFonts w:ascii="Times New Roman" w:eastAsia="Times New Roman" w:hAnsi="Times New Roman" w:cs="Times New Roman"/>
          <w:sz w:val="24"/>
          <w:szCs w:val="24"/>
        </w:rPr>
        <w:t>Zk</w:t>
      </w:r>
      <w:proofErr w:type="spellEnd"/>
      <w:r w:rsidRPr="00F345CF">
        <w:rPr>
          <w:rFonts w:ascii="Times New Roman" w:eastAsia="Times New Roman" w:hAnsi="Times New Roman" w:cs="Times New Roman"/>
          <w:sz w:val="24"/>
          <w:szCs w:val="24"/>
        </w:rPr>
        <w:t>= {</w:t>
      </w:r>
      <w:proofErr w:type="gramStart"/>
      <w:r w:rsidRPr="00F345CF">
        <w:rPr>
          <w:rFonts w:ascii="Times New Roman" w:eastAsia="Times New Roman" w:hAnsi="Times New Roman" w:cs="Times New Roman"/>
          <w:sz w:val="24"/>
          <w:szCs w:val="24"/>
        </w:rPr>
        <w:t>i :</w:t>
      </w:r>
      <w:proofErr w:type="spellStart"/>
      <w:r w:rsidRPr="00F345CF">
        <w:rPr>
          <w:rFonts w:ascii="Times New Roman" w:eastAsia="Times New Roman" w:hAnsi="Times New Roman" w:cs="Times New Roman"/>
          <w:b/>
          <w:bCs/>
          <w:i/>
          <w:iCs/>
          <w:sz w:val="24"/>
          <w:szCs w:val="24"/>
        </w:rPr>
        <w:t>ρ</w:t>
      </w:r>
      <w:r w:rsidRPr="00F345CF">
        <w:rPr>
          <w:rFonts w:ascii="Times New Roman" w:eastAsia="Times New Roman" w:hAnsi="Times New Roman" w:cs="Times New Roman"/>
          <w:sz w:val="24"/>
          <w:szCs w:val="24"/>
        </w:rPr>
        <w:t>k</w:t>
      </w:r>
      <w:proofErr w:type="spellEnd"/>
      <w:proofErr w:type="gramEnd"/>
      <w:r w:rsidRPr="00F345CF">
        <w:rPr>
          <w:rFonts w:ascii="Times New Roman" w:eastAsia="Times New Roman" w:hAnsi="Times New Roman" w:cs="Times New Roman"/>
          <w:sz w:val="24"/>
          <w:szCs w:val="24"/>
        </w:rPr>
        <w:t>(</w:t>
      </w:r>
      <w:proofErr w:type="spellStart"/>
      <w:r w:rsidRPr="00F345CF">
        <w:rPr>
          <w:rFonts w:ascii="Times New Roman" w:eastAsia="Times New Roman" w:hAnsi="Times New Roman" w:cs="Times New Roman"/>
          <w:sz w:val="24"/>
          <w:szCs w:val="24"/>
        </w:rPr>
        <w:t>yi;z</w:t>
      </w:r>
      <w:proofErr w:type="spellEnd"/>
      <w:r w:rsidRPr="00F345CF">
        <w:rPr>
          <w:rFonts w:ascii="Times New Roman" w:eastAsia="Times New Roman" w:hAnsi="Times New Roman" w:cs="Times New Roman"/>
          <w:sz w:val="24"/>
          <w:szCs w:val="24"/>
        </w:rPr>
        <w:t xml:space="preserve">)}. In other words, the method identifies as poor any household who is deprived in more than k number of dimensions.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and Foster (2008) refers to </w:t>
      </w:r>
      <w:proofErr w:type="spellStart"/>
      <w:r w:rsidRPr="00F345CF">
        <w:rPr>
          <w:rFonts w:ascii="Times New Roman" w:eastAsia="Times New Roman" w:hAnsi="Times New Roman" w:cs="Times New Roman"/>
          <w:b/>
          <w:bCs/>
          <w:sz w:val="24"/>
          <w:szCs w:val="24"/>
        </w:rPr>
        <w:t>ρ</w:t>
      </w:r>
      <w:r w:rsidRPr="00F345CF">
        <w:rPr>
          <w:rFonts w:ascii="Times New Roman" w:eastAsia="Times New Roman" w:hAnsi="Times New Roman" w:cs="Times New Roman"/>
          <w:sz w:val="24"/>
          <w:szCs w:val="24"/>
        </w:rPr>
        <w:t>k</w:t>
      </w:r>
      <w:proofErr w:type="spellEnd"/>
      <w:r w:rsidRPr="00F345CF">
        <w:rPr>
          <w:rFonts w:ascii="Times New Roman" w:eastAsia="Times New Roman" w:hAnsi="Times New Roman" w:cs="Times New Roman"/>
          <w:sz w:val="24"/>
          <w:szCs w:val="24"/>
        </w:rPr>
        <w:t xml:space="preserve"> as a dual cutoff method because it first applies the within dimension cutoff </w:t>
      </w:r>
      <w:proofErr w:type="spellStart"/>
      <w:r w:rsidRPr="00F345CF">
        <w:rPr>
          <w:rFonts w:ascii="Times New Roman" w:eastAsia="Times New Roman" w:hAnsi="Times New Roman" w:cs="Times New Roman"/>
          <w:sz w:val="24"/>
          <w:szCs w:val="24"/>
        </w:rPr>
        <w:t>zj</w:t>
      </w:r>
      <w:proofErr w:type="spellEnd"/>
      <w:r w:rsidRPr="00F345CF">
        <w:rPr>
          <w:rFonts w:ascii="Times New Roman" w:eastAsia="Times New Roman" w:hAnsi="Times New Roman" w:cs="Times New Roman"/>
          <w:sz w:val="24"/>
          <w:szCs w:val="24"/>
        </w:rPr>
        <w:t xml:space="preserve"> to determine who is deprived in each dimension, and then the across dimension cutoff k to determine the minimum number of deprivations for a household to be considered multidimensional poor. They identify absolute poverty as those household who suffer from at least two or more deprivations (equivalent to k = 2), and as in severe deprivation those who suffer from at least one deprivation (equivalent to k = 1).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F345CF">
        <w:rPr>
          <w:rFonts w:ascii="Times New Roman" w:eastAsia="Times New Roman" w:hAnsi="Times New Roman" w:cs="Times New Roman"/>
          <w:b/>
          <w:color w:val="000000"/>
          <w:sz w:val="28"/>
          <w:szCs w:val="28"/>
        </w:rPr>
        <w:t>Results and Discussion</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345CF">
        <w:rPr>
          <w:rFonts w:ascii="Times New Roman" w:eastAsia="Times New Roman" w:hAnsi="Times New Roman" w:cs="Times New Roman"/>
          <w:sz w:val="24"/>
          <w:szCs w:val="24"/>
        </w:rPr>
        <w:t xml:space="preserve">The multidimensional poverty estimates are based on four dimensions: Education, Health, Assets and Living conditions. Deprivation on each dimension was obtained through generation of weights to each indicator. The number of dimensions in which household must be deprived, a second cutoff K, was set below which a household is considered poor. The estimated poverty index based on the value of cutoff, K was presented in Table 2. From the table, we noticed a decrease in the poverty measures as the level of K decreases. When K = 30, the headcount poverty ratio H was 78.1% compared to 58.8% for K = 40 and 23.6% for k= 60.This agrees with the findings of </w:t>
      </w:r>
      <w:proofErr w:type="spellStart"/>
      <w:r w:rsidRPr="00F345CF">
        <w:rPr>
          <w:rFonts w:ascii="Times New Roman" w:eastAsia="Times New Roman" w:hAnsi="Times New Roman" w:cs="Times New Roman"/>
          <w:sz w:val="24"/>
          <w:szCs w:val="24"/>
        </w:rPr>
        <w:t>Adeoti</w:t>
      </w:r>
      <w:proofErr w:type="spellEnd"/>
      <w:r w:rsidRPr="00F345CF">
        <w:rPr>
          <w:rFonts w:ascii="Times New Roman" w:eastAsia="Times New Roman" w:hAnsi="Times New Roman" w:cs="Times New Roman"/>
          <w:sz w:val="24"/>
          <w:szCs w:val="24"/>
        </w:rPr>
        <w:t xml:space="preserve"> and </w:t>
      </w:r>
      <w:proofErr w:type="spellStart"/>
      <w:r w:rsidRPr="00F345CF">
        <w:rPr>
          <w:rFonts w:ascii="Times New Roman" w:eastAsia="Times New Roman" w:hAnsi="Times New Roman" w:cs="Times New Roman"/>
          <w:sz w:val="24"/>
          <w:szCs w:val="24"/>
        </w:rPr>
        <w:t>Popoola</w:t>
      </w:r>
      <w:proofErr w:type="spellEnd"/>
      <w:r w:rsidRPr="00F345CF">
        <w:rPr>
          <w:rFonts w:ascii="Times New Roman" w:eastAsia="Times New Roman" w:hAnsi="Times New Roman" w:cs="Times New Roman"/>
          <w:sz w:val="24"/>
          <w:szCs w:val="24"/>
        </w:rPr>
        <w:t xml:space="preserve"> (2012). The adjusted headcount ratio also suggested that 41%, 34.2% and 16.7% for K = 0.3, K = 0.4 and K = 0.6 respectively; of the households were considered poor. The intensity of poverty showed that the share of dimensions in which the poor were deprived increased with K. Meanwhile, the MPI of the households was decreasing with K. This indicated that the numbers of poor households were reducing but the intensity of poverty was increasing. </w:t>
      </w: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Table 2: Multidimensional Poverty indices</w:t>
      </w:r>
    </w:p>
    <w:tbl>
      <w:tblPr>
        <w:tblW w:w="0" w:type="auto"/>
        <w:tblInd w:w="63" w:type="dxa"/>
        <w:tblBorders>
          <w:top w:val="single" w:sz="4" w:space="0" w:color="auto"/>
        </w:tblBorders>
        <w:tblLook w:val="04A0" w:firstRow="1" w:lastRow="0" w:firstColumn="1" w:lastColumn="0" w:noHBand="0" w:noVBand="1"/>
      </w:tblPr>
      <w:tblGrid>
        <w:gridCol w:w="9030"/>
      </w:tblGrid>
      <w:tr w:rsidR="00F345CF" w:rsidRPr="00F345CF" w:rsidTr="00F345CF">
        <w:trPr>
          <w:trHeight w:val="100"/>
        </w:trPr>
        <w:tc>
          <w:tcPr>
            <w:tcW w:w="9030" w:type="dxa"/>
            <w:tcBorders>
              <w:top w:val="single" w:sz="4" w:space="0" w:color="auto"/>
              <w:left w:val="nil"/>
              <w:bottom w:val="single" w:sz="4" w:space="0" w:color="auto"/>
              <w:right w:val="nil"/>
            </w:tcBorders>
            <w:hideMark/>
          </w:tcPr>
          <w:p w:rsidR="00F345CF" w:rsidRPr="00F345CF" w:rsidRDefault="00F345CF" w:rsidP="00F345CF">
            <w:pPr>
              <w:spacing w:after="0" w:line="240" w:lineRule="auto"/>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K(</w:t>
            </w:r>
            <w:proofErr w:type="gramEnd"/>
            <w:r w:rsidRPr="00F345CF">
              <w:rPr>
                <w:rFonts w:ascii="Times New Roman" w:eastAsia="Times New Roman" w:hAnsi="Times New Roman" w:cs="Times New Roman"/>
                <w:sz w:val="24"/>
                <w:szCs w:val="24"/>
              </w:rPr>
              <w:t xml:space="preserve">%)          Adjusted Headcount   </w:t>
            </w:r>
            <w:proofErr w:type="spellStart"/>
            <w:r w:rsidRPr="00F345CF">
              <w:rPr>
                <w:rFonts w:ascii="Times New Roman" w:eastAsia="Times New Roman" w:hAnsi="Times New Roman" w:cs="Times New Roman"/>
                <w:sz w:val="24"/>
                <w:szCs w:val="24"/>
              </w:rPr>
              <w:t>Headcount</w:t>
            </w:r>
            <w:proofErr w:type="spellEnd"/>
            <w:r w:rsidRPr="00F345CF">
              <w:rPr>
                <w:rFonts w:ascii="Times New Roman" w:eastAsia="Times New Roman" w:hAnsi="Times New Roman" w:cs="Times New Roman"/>
                <w:sz w:val="24"/>
                <w:szCs w:val="24"/>
              </w:rPr>
              <w:t xml:space="preserve">   Poverty gap       Average deprivation </w:t>
            </w: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sz w:val="24"/>
                <w:szCs w:val="24"/>
              </w:rPr>
              <w:t xml:space="preserve">                         (Mo =HA)                   (H)                 (A)                         (A/K)</w:t>
            </w:r>
          </w:p>
        </w:tc>
      </w:tr>
    </w:tbl>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0.3                        0.410                    0.781             0.525                         1.75</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0.4                        0.342                    0.588             0.582                         1.46</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0.6                        0.167                    0.236             0.707                         1.18</w:t>
      </w:r>
    </w:p>
    <w:tbl>
      <w:tblPr>
        <w:tblW w:w="0" w:type="auto"/>
        <w:tblInd w:w="63" w:type="dxa"/>
        <w:tblBorders>
          <w:top w:val="single" w:sz="4" w:space="0" w:color="auto"/>
        </w:tblBorders>
        <w:tblLook w:val="04A0" w:firstRow="1" w:lastRow="0" w:firstColumn="1" w:lastColumn="0" w:noHBand="0" w:noVBand="1"/>
      </w:tblPr>
      <w:tblGrid>
        <w:gridCol w:w="9030"/>
      </w:tblGrid>
      <w:tr w:rsidR="00F345CF" w:rsidRPr="00F345CF" w:rsidTr="00F345CF">
        <w:trPr>
          <w:trHeight w:val="100"/>
        </w:trPr>
        <w:tc>
          <w:tcPr>
            <w:tcW w:w="9030" w:type="dxa"/>
            <w:tcBorders>
              <w:top w:val="single" w:sz="4" w:space="0" w:color="auto"/>
              <w:left w:val="nil"/>
              <w:bottom w:val="nil"/>
              <w:right w:val="nil"/>
            </w:tcBorders>
          </w:tcPr>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Source: Author’s computation, 2016</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tc>
      </w:tr>
    </w:tbl>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The relative contribution of the various dimensions to overall multidimensional poverty is shown in Table 3. The result showed increased contribution of Education to MPI as the cutoff (K) </w:t>
      </w:r>
      <w:r w:rsidRPr="00F345CF">
        <w:rPr>
          <w:rFonts w:ascii="Times New Roman" w:eastAsia="Times New Roman" w:hAnsi="Times New Roman" w:cs="Times New Roman"/>
          <w:sz w:val="24"/>
          <w:szCs w:val="24"/>
        </w:rPr>
        <w:lastRenderedPageBreak/>
        <w:t>increased. Similar trend was observed with the living condition, where the result increased with increase in the cutoff (K), but the case was differently with Health and Assets, where the result decreased with increase in the cutoff (K). The result also suggested that the highest contribution was from living condition with 54 percent, followed by the Assets with the value of 16.8 percent, about 16.7 percent for health while education contribute the least with 12.4 percent at k= 0.3. Similar results were observed at k= 0.4. At k= 0.6, the living condition contributed the largest value (59.9 percent) to the multidimensional poor followed by Education (14.3 percent) assets, then Health (13.4 percent) and assets with 12.4 percent. This indicated that living condition, health and education of the respondents should be a policy target to reduce poverty in the study area.</w:t>
      </w: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Table3: Relative contribution of Dimensions to MPI</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tbl>
      <w:tblPr>
        <w:tblStyle w:val="TableGrid1"/>
        <w:tblW w:w="0" w:type="auto"/>
        <w:tblLook w:val="04A0" w:firstRow="1" w:lastRow="0" w:firstColumn="1" w:lastColumn="0" w:noHBand="0" w:noVBand="1"/>
      </w:tblPr>
      <w:tblGrid>
        <w:gridCol w:w="8854"/>
      </w:tblGrid>
      <w:tr w:rsidR="00F345CF" w:rsidRPr="00F345CF" w:rsidTr="00F345CF">
        <w:trPr>
          <w:trHeight w:val="351"/>
        </w:trPr>
        <w:tc>
          <w:tcPr>
            <w:tcW w:w="8854" w:type="dxa"/>
            <w:tcBorders>
              <w:top w:val="single" w:sz="4" w:space="0" w:color="000000" w:themeColor="text1"/>
              <w:left w:val="nil"/>
              <w:bottom w:val="single" w:sz="4" w:space="0" w:color="auto"/>
              <w:right w:val="nil"/>
            </w:tcBorders>
            <w:hideMark/>
          </w:tcPr>
          <w:p w:rsidR="00F345CF" w:rsidRPr="00F345CF" w:rsidRDefault="00F345CF" w:rsidP="00F345CF">
            <w:pPr>
              <w:jc w:val="both"/>
              <w:rPr>
                <w:rFonts w:ascii="Times New Roman" w:hAnsi="Times New Roman"/>
                <w:sz w:val="24"/>
                <w:szCs w:val="24"/>
              </w:rPr>
            </w:pPr>
            <w:proofErr w:type="gramStart"/>
            <w:r w:rsidRPr="00F345CF">
              <w:rPr>
                <w:rFonts w:ascii="Times New Roman" w:hAnsi="Times New Roman"/>
                <w:sz w:val="24"/>
                <w:szCs w:val="24"/>
              </w:rPr>
              <w:t>K(</w:t>
            </w:r>
            <w:proofErr w:type="gramEnd"/>
            <w:r w:rsidRPr="00F345CF">
              <w:rPr>
                <w:rFonts w:ascii="Times New Roman" w:hAnsi="Times New Roman"/>
                <w:sz w:val="24"/>
                <w:szCs w:val="24"/>
              </w:rPr>
              <w:t>%)                Education           Health            Assets                 Living condition</w:t>
            </w:r>
          </w:p>
        </w:tc>
      </w:tr>
      <w:tr w:rsidR="00F345CF" w:rsidRPr="00F345CF" w:rsidTr="00F345CF">
        <w:trPr>
          <w:trHeight w:val="1006"/>
        </w:trPr>
        <w:tc>
          <w:tcPr>
            <w:tcW w:w="8854" w:type="dxa"/>
            <w:tcBorders>
              <w:top w:val="single" w:sz="4" w:space="0" w:color="auto"/>
              <w:left w:val="nil"/>
              <w:bottom w:val="single" w:sz="4" w:space="0" w:color="000000" w:themeColor="text1"/>
              <w:right w:val="nil"/>
            </w:tcBorders>
            <w:hideMark/>
          </w:tcPr>
          <w:p w:rsidR="00F345CF" w:rsidRPr="00F345CF" w:rsidRDefault="00F345CF" w:rsidP="00F345CF">
            <w:pPr>
              <w:jc w:val="both"/>
              <w:rPr>
                <w:rFonts w:ascii="Times New Roman" w:hAnsi="Times New Roman"/>
                <w:sz w:val="24"/>
                <w:szCs w:val="24"/>
              </w:rPr>
            </w:pPr>
            <w:r w:rsidRPr="00F345CF">
              <w:rPr>
                <w:rFonts w:ascii="Times New Roman" w:hAnsi="Times New Roman"/>
                <w:sz w:val="24"/>
                <w:szCs w:val="24"/>
              </w:rPr>
              <w:t>0.30                    0.124                0.167             0.168                       0.540</w:t>
            </w:r>
          </w:p>
          <w:p w:rsidR="00F345CF" w:rsidRPr="00F345CF" w:rsidRDefault="00F345CF" w:rsidP="00F345CF">
            <w:pPr>
              <w:jc w:val="both"/>
              <w:rPr>
                <w:rFonts w:ascii="Times New Roman" w:hAnsi="Times New Roman"/>
                <w:sz w:val="24"/>
                <w:szCs w:val="24"/>
              </w:rPr>
            </w:pPr>
            <w:r w:rsidRPr="00F345CF">
              <w:rPr>
                <w:rFonts w:ascii="Times New Roman" w:hAnsi="Times New Roman"/>
                <w:sz w:val="24"/>
                <w:szCs w:val="24"/>
              </w:rPr>
              <w:t>0.40                    0.131                0.150             0.158                       0.561</w:t>
            </w:r>
          </w:p>
          <w:p w:rsidR="00F345CF" w:rsidRPr="00F345CF" w:rsidRDefault="00F345CF" w:rsidP="00F345CF">
            <w:pPr>
              <w:jc w:val="both"/>
              <w:rPr>
                <w:rFonts w:ascii="Times New Roman" w:hAnsi="Times New Roman"/>
                <w:sz w:val="24"/>
                <w:szCs w:val="24"/>
              </w:rPr>
            </w:pPr>
            <w:r w:rsidRPr="00F345CF">
              <w:rPr>
                <w:rFonts w:ascii="Times New Roman" w:hAnsi="Times New Roman"/>
                <w:sz w:val="24"/>
                <w:szCs w:val="24"/>
              </w:rPr>
              <w:t>0.60                    0.143                0.134             0.124                       0.599</w:t>
            </w:r>
          </w:p>
        </w:tc>
      </w:tr>
    </w:tbl>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Source: Author’s computation, 2016</w:t>
      </w:r>
    </w:p>
    <w:p w:rsidR="00F345CF" w:rsidRPr="00F345CF" w:rsidRDefault="00F345CF" w:rsidP="00F345CF">
      <w:pPr>
        <w:spacing w:after="0" w:line="240" w:lineRule="auto"/>
        <w:jc w:val="both"/>
        <w:rPr>
          <w:rFonts w:ascii="Times New Roman" w:eastAsia="Times New Roman" w:hAnsi="Times New Roman" w:cs="Times New Roman"/>
          <w:sz w:val="24"/>
          <w:szCs w:val="24"/>
        </w:rPr>
      </w:pPr>
    </w:p>
    <w:p w:rsidR="00F345CF" w:rsidRPr="00F345CF" w:rsidRDefault="00F345CF" w:rsidP="00F345CF">
      <w:pPr>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Table 4 showed the decomposed MPI for the geopolitical zones in Nigeria. The table showed poverty headcount (H) of 68.7 percent in the South-South compared to 47.7 percent and 19.1 percent when K = 0.4 and K=0.6. About 67.4 percent in the South-West, when K=0.3 compared to 45.2 percent and 9.8 percent when K=0.4 and K=0.6 respectively. In the North West poverty headcount (H) was recorded as 74.1 percent at k=0.3 compared with 47.3 percent and 12.4 percent when K=0.4 and K=0.6 respectively, while North west, North Central and North East recorded 91.6 percent, 85.9 percent and 82.5 percent respectively at cutoff (K) of 0.3 percent compared to77.3 percent and 38.3 percent, 69.5 percent and 29.1 percent, and 69.2 percent and 36.3 percent for K=0.4 and K=0.6 respectively. The result also showed decrease in the households’ MPI as the cutoff (K) increased for each zone. This result indicated that as the number of poor households was reducing, the intensity of poverty was increasing.</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Table 4: Decomposed Multidimensional Poverty indices by geopolitical zones in Nigeria.</w:t>
      </w:r>
    </w:p>
    <w:tbl>
      <w:tblPr>
        <w:tblStyle w:val="TableGrid1"/>
        <w:tblW w:w="9551" w:type="dxa"/>
        <w:tblLook w:val="04A0" w:firstRow="1" w:lastRow="0" w:firstColumn="1" w:lastColumn="0" w:noHBand="0" w:noVBand="1"/>
      </w:tblPr>
      <w:tblGrid>
        <w:gridCol w:w="9315"/>
        <w:gridCol w:w="236"/>
      </w:tblGrid>
      <w:tr w:rsidR="00F345CF" w:rsidRPr="00F345CF" w:rsidTr="00F345CF">
        <w:trPr>
          <w:trHeight w:val="31"/>
        </w:trPr>
        <w:tc>
          <w:tcPr>
            <w:tcW w:w="9315" w:type="dxa"/>
            <w:tcBorders>
              <w:top w:val="single" w:sz="4" w:space="0" w:color="000000" w:themeColor="text1"/>
              <w:left w:val="nil"/>
              <w:bottom w:val="single" w:sz="4" w:space="0" w:color="auto"/>
              <w:right w:val="nil"/>
            </w:tcBorders>
            <w:hideMark/>
          </w:tcPr>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Poverty cutoff         K(%) = 0.3         K(%) = 0.4         K(%) = 0.6                  Pop. share</w:t>
            </w:r>
          </w:p>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Zones                M</w:t>
            </w:r>
            <w:r w:rsidRPr="00F345CF">
              <w:rPr>
                <w:rFonts w:ascii="Times New Roman" w:hAnsi="Times New Roman"/>
                <w:sz w:val="20"/>
                <w:szCs w:val="20"/>
                <w:vertAlign w:val="subscript"/>
              </w:rPr>
              <w:t xml:space="preserve">o            </w:t>
            </w:r>
            <w:r w:rsidRPr="00F345CF">
              <w:rPr>
                <w:rFonts w:ascii="Times New Roman" w:hAnsi="Times New Roman"/>
                <w:sz w:val="20"/>
                <w:szCs w:val="20"/>
              </w:rPr>
              <w:t>H          A        AD         M</w:t>
            </w:r>
            <w:r w:rsidRPr="00F345CF">
              <w:rPr>
                <w:rFonts w:ascii="Times New Roman" w:hAnsi="Times New Roman"/>
                <w:sz w:val="20"/>
                <w:szCs w:val="20"/>
                <w:vertAlign w:val="subscript"/>
              </w:rPr>
              <w:t xml:space="preserve">o             </w:t>
            </w:r>
            <w:r w:rsidRPr="00F345CF">
              <w:rPr>
                <w:rFonts w:ascii="Times New Roman" w:hAnsi="Times New Roman"/>
                <w:sz w:val="20"/>
                <w:szCs w:val="20"/>
              </w:rPr>
              <w:t>H         A         AD      M</w:t>
            </w:r>
            <w:r w:rsidRPr="00F345CF">
              <w:rPr>
                <w:rFonts w:ascii="Times New Roman" w:hAnsi="Times New Roman"/>
                <w:sz w:val="20"/>
                <w:szCs w:val="20"/>
                <w:vertAlign w:val="subscript"/>
              </w:rPr>
              <w:t xml:space="preserve">o             </w:t>
            </w:r>
            <w:r w:rsidRPr="00F345CF">
              <w:rPr>
                <w:rFonts w:ascii="Times New Roman" w:hAnsi="Times New Roman"/>
                <w:sz w:val="20"/>
                <w:szCs w:val="20"/>
              </w:rPr>
              <w:t xml:space="preserve">H      A         AD     </w:t>
            </w:r>
          </w:p>
        </w:tc>
        <w:tc>
          <w:tcPr>
            <w:tcW w:w="236" w:type="dxa"/>
            <w:tcBorders>
              <w:top w:val="single" w:sz="4" w:space="0" w:color="000000" w:themeColor="text1"/>
              <w:left w:val="nil"/>
              <w:bottom w:val="single" w:sz="4" w:space="0" w:color="auto"/>
              <w:right w:val="nil"/>
            </w:tcBorders>
          </w:tcPr>
          <w:p w:rsidR="00F345CF" w:rsidRPr="00F345CF" w:rsidRDefault="00F345CF" w:rsidP="00F345CF">
            <w:pPr>
              <w:jc w:val="both"/>
              <w:rPr>
                <w:rFonts w:ascii="Times New Roman" w:hAnsi="Times New Roman"/>
                <w:sz w:val="20"/>
                <w:szCs w:val="20"/>
              </w:rPr>
            </w:pPr>
          </w:p>
        </w:tc>
      </w:tr>
      <w:tr w:rsidR="00F345CF" w:rsidRPr="00F345CF" w:rsidTr="00F345CF">
        <w:trPr>
          <w:trHeight w:val="26"/>
        </w:trPr>
        <w:tc>
          <w:tcPr>
            <w:tcW w:w="9315" w:type="dxa"/>
            <w:tcBorders>
              <w:top w:val="single" w:sz="4" w:space="0" w:color="auto"/>
              <w:left w:val="nil"/>
              <w:bottom w:val="single" w:sz="4" w:space="0" w:color="auto"/>
              <w:right w:val="nil"/>
            </w:tcBorders>
            <w:hideMark/>
          </w:tcPr>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SS                   0.347    0.687   0.506    1.69      0.273   0.477    0.573    1.43   0.136  0.191    0.700    1.17    0.169</w:t>
            </w:r>
          </w:p>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SW                 0.318    0.674   0.472    1.57      0.240   0.452    0.531    1.33   0.067   0.098   0.680    1.13    0.167</w:t>
            </w:r>
          </w:p>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SE                   0.352    0.741   0.475    1.58      0.257   0.473    0.542    1.36   0.086   0.124   0.688    1.15    0.190</w:t>
            </w:r>
          </w:p>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NC                  0.522   0.916   0.569    1.90      0.471    0.773    0.610   1.53    0.274   0.383   0.716    1.19    0.163</w:t>
            </w:r>
          </w:p>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NW                 0.465   0.859   0.541    1.80      0.407    0.695    0.586   1.47    0.205   0.291   0.705    1.18    0.158</w:t>
            </w:r>
          </w:p>
          <w:p w:rsidR="00F345CF" w:rsidRPr="00F345CF" w:rsidRDefault="00F345CF" w:rsidP="00F345CF">
            <w:pPr>
              <w:jc w:val="both"/>
              <w:rPr>
                <w:rFonts w:ascii="Times New Roman" w:hAnsi="Times New Roman"/>
                <w:sz w:val="20"/>
                <w:szCs w:val="20"/>
              </w:rPr>
            </w:pPr>
            <w:r w:rsidRPr="00F345CF">
              <w:rPr>
                <w:rFonts w:ascii="Times New Roman" w:hAnsi="Times New Roman"/>
                <w:sz w:val="20"/>
                <w:szCs w:val="20"/>
              </w:rPr>
              <w:t>NE                 0.475   0.825   0.576    1.92      0.428    0.692    0.619    1.55    0.260   0.363   0.716    1.19    0.154</w:t>
            </w:r>
          </w:p>
        </w:tc>
        <w:tc>
          <w:tcPr>
            <w:tcW w:w="236" w:type="dxa"/>
            <w:tcBorders>
              <w:top w:val="single" w:sz="4" w:space="0" w:color="auto"/>
              <w:left w:val="nil"/>
              <w:bottom w:val="single" w:sz="4" w:space="0" w:color="auto"/>
              <w:right w:val="nil"/>
            </w:tcBorders>
          </w:tcPr>
          <w:p w:rsidR="00F345CF" w:rsidRPr="00F345CF" w:rsidRDefault="00F345CF" w:rsidP="00F345CF">
            <w:pPr>
              <w:jc w:val="both"/>
              <w:rPr>
                <w:rFonts w:ascii="Times New Roman" w:hAnsi="Times New Roman"/>
                <w:sz w:val="20"/>
                <w:szCs w:val="20"/>
              </w:rPr>
            </w:pPr>
          </w:p>
          <w:p w:rsidR="00F345CF" w:rsidRPr="00F345CF" w:rsidRDefault="00F345CF" w:rsidP="00F345CF">
            <w:pPr>
              <w:jc w:val="both"/>
              <w:rPr>
                <w:rFonts w:ascii="Times New Roman" w:hAnsi="Times New Roman"/>
                <w:sz w:val="20"/>
                <w:szCs w:val="20"/>
              </w:rPr>
            </w:pPr>
          </w:p>
        </w:tc>
      </w:tr>
      <w:tr w:rsidR="00F345CF" w:rsidRPr="00F345CF" w:rsidTr="00F345CF">
        <w:trPr>
          <w:trHeight w:val="41"/>
        </w:trPr>
        <w:tc>
          <w:tcPr>
            <w:tcW w:w="9315" w:type="dxa"/>
            <w:tcBorders>
              <w:top w:val="single" w:sz="4" w:space="0" w:color="auto"/>
              <w:left w:val="nil"/>
              <w:bottom w:val="nil"/>
              <w:right w:val="nil"/>
            </w:tcBorders>
            <w:hideMark/>
          </w:tcPr>
          <w:p w:rsidR="00F345CF" w:rsidRPr="00F345CF" w:rsidRDefault="00F345CF" w:rsidP="00F345CF">
            <w:pPr>
              <w:jc w:val="both"/>
              <w:rPr>
                <w:rFonts w:ascii="Times New Roman" w:hAnsi="Times New Roman"/>
                <w:b/>
                <w:sz w:val="20"/>
                <w:szCs w:val="20"/>
              </w:rPr>
            </w:pPr>
            <w:r w:rsidRPr="00F345CF">
              <w:rPr>
                <w:rFonts w:ascii="Times New Roman" w:hAnsi="Times New Roman"/>
                <w:b/>
                <w:sz w:val="20"/>
                <w:szCs w:val="20"/>
              </w:rPr>
              <w:t>Source: Author’s computation, 2016</w:t>
            </w:r>
          </w:p>
        </w:tc>
        <w:tc>
          <w:tcPr>
            <w:tcW w:w="236" w:type="dxa"/>
            <w:vMerge w:val="restart"/>
            <w:tcBorders>
              <w:top w:val="single" w:sz="4" w:space="0" w:color="auto"/>
              <w:left w:val="nil"/>
              <w:bottom w:val="nil"/>
              <w:right w:val="nil"/>
            </w:tcBorders>
          </w:tcPr>
          <w:p w:rsidR="00F345CF" w:rsidRPr="00F345CF" w:rsidRDefault="00F345CF" w:rsidP="00F345CF">
            <w:pPr>
              <w:jc w:val="both"/>
              <w:rPr>
                <w:rFonts w:ascii="Times New Roman" w:hAnsi="Times New Roman"/>
                <w:sz w:val="20"/>
                <w:szCs w:val="20"/>
              </w:rPr>
            </w:pPr>
          </w:p>
          <w:p w:rsidR="00F345CF" w:rsidRPr="00F345CF" w:rsidRDefault="00F345CF" w:rsidP="00F345CF">
            <w:pPr>
              <w:jc w:val="both"/>
              <w:rPr>
                <w:rFonts w:ascii="Times New Roman" w:hAnsi="Times New Roman"/>
                <w:sz w:val="20"/>
                <w:szCs w:val="20"/>
              </w:rPr>
            </w:pPr>
          </w:p>
          <w:p w:rsidR="00F345CF" w:rsidRPr="00F345CF" w:rsidRDefault="00F345CF" w:rsidP="00F345CF">
            <w:pPr>
              <w:jc w:val="both"/>
              <w:rPr>
                <w:rFonts w:ascii="Times New Roman" w:hAnsi="Times New Roman"/>
                <w:sz w:val="20"/>
                <w:szCs w:val="20"/>
              </w:rPr>
            </w:pPr>
          </w:p>
          <w:p w:rsidR="00F345CF" w:rsidRPr="00F345CF" w:rsidRDefault="00F345CF" w:rsidP="00F345CF">
            <w:pPr>
              <w:jc w:val="both"/>
              <w:rPr>
                <w:rFonts w:ascii="Times New Roman" w:hAnsi="Times New Roman"/>
                <w:sz w:val="20"/>
                <w:szCs w:val="20"/>
              </w:rPr>
            </w:pPr>
          </w:p>
        </w:tc>
      </w:tr>
      <w:tr w:rsidR="00F345CF" w:rsidRPr="00F345CF" w:rsidTr="00F345CF">
        <w:trPr>
          <w:trHeight w:val="251"/>
        </w:trPr>
        <w:tc>
          <w:tcPr>
            <w:tcW w:w="9315" w:type="dxa"/>
            <w:tcBorders>
              <w:top w:val="nil"/>
              <w:left w:val="nil"/>
              <w:bottom w:val="nil"/>
              <w:right w:val="nil"/>
            </w:tcBorders>
          </w:tcPr>
          <w:p w:rsidR="00F345CF" w:rsidRPr="00F345CF" w:rsidRDefault="00F345CF" w:rsidP="00F345CF">
            <w:pPr>
              <w:jc w:val="both"/>
              <w:rPr>
                <w:rFonts w:ascii="Times New Roman" w:hAnsi="Times New Roman"/>
                <w:sz w:val="20"/>
                <w:szCs w:val="20"/>
              </w:rPr>
            </w:pPr>
          </w:p>
        </w:tc>
        <w:tc>
          <w:tcPr>
            <w:tcW w:w="0" w:type="auto"/>
            <w:vMerge/>
            <w:tcBorders>
              <w:top w:val="single" w:sz="4" w:space="0" w:color="auto"/>
              <w:left w:val="nil"/>
              <w:bottom w:val="nil"/>
              <w:right w:val="nil"/>
            </w:tcBorders>
            <w:vAlign w:val="center"/>
            <w:hideMark/>
          </w:tcPr>
          <w:p w:rsidR="00F345CF" w:rsidRPr="00F345CF" w:rsidRDefault="00F345CF" w:rsidP="00F345CF">
            <w:pPr>
              <w:rPr>
                <w:rFonts w:ascii="Times New Roman" w:hAnsi="Times New Roman"/>
                <w:sz w:val="20"/>
                <w:szCs w:val="20"/>
              </w:rPr>
            </w:pPr>
          </w:p>
        </w:tc>
      </w:tr>
    </w:tbl>
    <w:p w:rsidR="00F345CF" w:rsidRPr="00F345CF" w:rsidRDefault="00F345CF" w:rsidP="00024B69">
      <w:pPr>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Table 5 showed the relative contribution of the various dimensions to overall multidimensional poverty in different geopolitical zones in the country. From the result, it was evident that at K = 0.3; living condition had the highest contribution with the value of 43.7 percent followed by Assets, Health and Education with the value of 15 percent, 13.1 percent and </w:t>
      </w:r>
      <w:r w:rsidRPr="00F345CF">
        <w:rPr>
          <w:rFonts w:ascii="Times New Roman" w:eastAsia="Times New Roman" w:hAnsi="Times New Roman" w:cs="Times New Roman"/>
          <w:sz w:val="24"/>
          <w:szCs w:val="24"/>
        </w:rPr>
        <w:lastRenderedPageBreak/>
        <w:t xml:space="preserve">13 percent respectively in the South-South. Similarly, the result followed the same sequence in the South West, but in the South East, living condition (37.9 percent), Assets (18.3 percent), Education (15.4 percent) and Health (14.3 percent). The result of North West, North central and North East followed the same order, </w:t>
      </w:r>
      <w:proofErr w:type="spellStart"/>
      <w:r w:rsidRPr="00F345CF">
        <w:rPr>
          <w:rFonts w:ascii="Times New Roman" w:eastAsia="Times New Roman" w:hAnsi="Times New Roman" w:cs="Times New Roman"/>
          <w:sz w:val="24"/>
          <w:szCs w:val="24"/>
        </w:rPr>
        <w:t>i.e</w:t>
      </w:r>
      <w:proofErr w:type="spellEnd"/>
      <w:r w:rsidRPr="00F345CF">
        <w:rPr>
          <w:rFonts w:ascii="Times New Roman" w:eastAsia="Times New Roman" w:hAnsi="Times New Roman" w:cs="Times New Roman"/>
          <w:sz w:val="24"/>
          <w:szCs w:val="24"/>
        </w:rPr>
        <w:t xml:space="preserve"> from living condition, Health, Education and Assets.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Also when K = 0.4, the result showed that living condition contributed the highest value to the MPI in all the zones with about 44.4 percent in the South-South, 33.4 percent in the South West, 33.8 percent in the South East, 76.6 percent in the North West, 74 percent in the North Central and 81.2 percent in the North East zone. In the area of Assets;  the SS, SW, SE, NW, NC and NE, possess the value of 12.2 percent, 13.5 percent, 14.2 percent, 19.7 percent, 17.2 percent and 13.5 percent respectively.  The NW had the highest value in term of Health, followed by the NC and NE. also the relative contribution of Education to MPI was found higher in the NW, followed by SE and NE. The result suggested that living condition, Health and Assets needed serious attention in formulating our policy. Furthermore, when K = 0.6, living condition of the respondents contributed highly to MPI in all the zones, the contribution of Assets was high in NW, NC and NE with value of 20.8 percent, 15.9 percent and 14.8 percent respectively. NW had the highest record in the contribution of both Health and Education to MPI followed by the NE zone.</w:t>
      </w: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Table 5: Decomposed Relative contribution of Dimensions to MPI by geopolitical zones</w:t>
      </w:r>
    </w:p>
    <w:tbl>
      <w:tblPr>
        <w:tblW w:w="0" w:type="auto"/>
        <w:tblInd w:w="-57" w:type="dxa"/>
        <w:tblBorders>
          <w:top w:val="single" w:sz="4" w:space="0" w:color="auto"/>
        </w:tblBorders>
        <w:tblLook w:val="04A0" w:firstRow="1" w:lastRow="0" w:firstColumn="1" w:lastColumn="0" w:noHBand="0" w:noVBand="1"/>
      </w:tblPr>
      <w:tblGrid>
        <w:gridCol w:w="9630"/>
      </w:tblGrid>
      <w:tr w:rsidR="00F345CF" w:rsidRPr="00F345CF" w:rsidTr="00F345CF">
        <w:trPr>
          <w:trHeight w:val="100"/>
        </w:trPr>
        <w:tc>
          <w:tcPr>
            <w:tcW w:w="9630" w:type="dxa"/>
            <w:tcBorders>
              <w:top w:val="single" w:sz="4" w:space="0" w:color="auto"/>
              <w:left w:val="nil"/>
              <w:bottom w:val="single" w:sz="4" w:space="0" w:color="auto"/>
              <w:right w:val="nil"/>
            </w:tcBorders>
            <w:hideMark/>
          </w:tcPr>
          <w:p w:rsidR="00F345CF" w:rsidRPr="00F345CF" w:rsidRDefault="00F345CF" w:rsidP="00F345CF">
            <w:pPr>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Pov</w:t>
            </w:r>
            <w:proofErr w:type="spellEnd"/>
            <w:r w:rsidRPr="00F345CF">
              <w:rPr>
                <w:rFonts w:ascii="Times New Roman" w:eastAsia="Times New Roman" w:hAnsi="Times New Roman" w:cs="Times New Roman"/>
                <w:sz w:val="24"/>
                <w:szCs w:val="24"/>
              </w:rPr>
              <w:t xml:space="preserve"> cutoff                    K = 30                                     K = 40                                       K = 60</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Geo        </w:t>
            </w:r>
            <w:proofErr w:type="spellStart"/>
            <w:r w:rsidRPr="00F345CF">
              <w:rPr>
                <w:rFonts w:ascii="Times New Roman" w:eastAsia="Times New Roman" w:hAnsi="Times New Roman" w:cs="Times New Roman"/>
                <w:sz w:val="24"/>
                <w:szCs w:val="24"/>
              </w:rPr>
              <w:t>Educ</w:t>
            </w:r>
            <w:proofErr w:type="spellEnd"/>
            <w:r w:rsidRPr="00F345CF">
              <w:rPr>
                <w:rFonts w:ascii="Times New Roman" w:eastAsia="Times New Roman" w:hAnsi="Times New Roman" w:cs="Times New Roman"/>
                <w:sz w:val="24"/>
                <w:szCs w:val="24"/>
              </w:rPr>
              <w:t xml:space="preserve">  Health  Asset  Living  </w:t>
            </w:r>
            <w:proofErr w:type="spellStart"/>
            <w:r w:rsidRPr="00F345CF">
              <w:rPr>
                <w:rFonts w:ascii="Times New Roman" w:eastAsia="Times New Roman" w:hAnsi="Times New Roman" w:cs="Times New Roman"/>
                <w:sz w:val="24"/>
                <w:szCs w:val="24"/>
              </w:rPr>
              <w:t>Educ</w:t>
            </w:r>
            <w:proofErr w:type="spellEnd"/>
            <w:r w:rsidRPr="00F345CF">
              <w:rPr>
                <w:rFonts w:ascii="Times New Roman" w:eastAsia="Times New Roman" w:hAnsi="Times New Roman" w:cs="Times New Roman"/>
                <w:sz w:val="24"/>
                <w:szCs w:val="24"/>
              </w:rPr>
              <w:t xml:space="preserve">   Health Asset   Living </w:t>
            </w:r>
            <w:proofErr w:type="spellStart"/>
            <w:r w:rsidRPr="00F345CF">
              <w:rPr>
                <w:rFonts w:ascii="Times New Roman" w:eastAsia="Times New Roman" w:hAnsi="Times New Roman" w:cs="Times New Roman"/>
                <w:sz w:val="24"/>
                <w:szCs w:val="24"/>
              </w:rPr>
              <w:t>Educ</w:t>
            </w:r>
            <w:proofErr w:type="spellEnd"/>
            <w:r w:rsidRPr="00F345CF">
              <w:rPr>
                <w:rFonts w:ascii="Times New Roman" w:eastAsia="Times New Roman" w:hAnsi="Times New Roman" w:cs="Times New Roman"/>
                <w:sz w:val="24"/>
                <w:szCs w:val="24"/>
              </w:rPr>
              <w:t xml:space="preserve"> Health  Asset Living</w:t>
            </w: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sz w:val="24"/>
                <w:szCs w:val="24"/>
              </w:rPr>
              <w:t xml:space="preserve">                                                 Cond.                                       Cond.                                   Cond.             </w:t>
            </w:r>
          </w:p>
        </w:tc>
      </w:tr>
    </w:tbl>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SS         </w:t>
      </w:r>
      <w:proofErr w:type="gramStart"/>
      <w:r w:rsidRPr="00F345CF">
        <w:rPr>
          <w:rFonts w:ascii="Times New Roman" w:eastAsia="Times New Roman" w:hAnsi="Times New Roman" w:cs="Times New Roman"/>
          <w:sz w:val="24"/>
          <w:szCs w:val="24"/>
        </w:rPr>
        <w:t>0.130  0.131</w:t>
      </w:r>
      <w:proofErr w:type="gramEnd"/>
      <w:r w:rsidRPr="00F345CF">
        <w:rPr>
          <w:rFonts w:ascii="Times New Roman" w:eastAsia="Times New Roman" w:hAnsi="Times New Roman" w:cs="Times New Roman"/>
          <w:sz w:val="24"/>
          <w:szCs w:val="24"/>
        </w:rPr>
        <w:t xml:space="preserve">  0.150  0.437     0.123  0.111   0.122  0.444    0.107  0.089    0.102  0.502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SW        </w:t>
      </w:r>
      <w:proofErr w:type="gramStart"/>
      <w:r w:rsidRPr="00F345CF">
        <w:rPr>
          <w:rFonts w:ascii="Times New Roman" w:eastAsia="Times New Roman" w:hAnsi="Times New Roman" w:cs="Times New Roman"/>
          <w:sz w:val="24"/>
          <w:szCs w:val="24"/>
        </w:rPr>
        <w:t>0.104  0.150</w:t>
      </w:r>
      <w:proofErr w:type="gramEnd"/>
      <w:r w:rsidRPr="00F345CF">
        <w:rPr>
          <w:rFonts w:ascii="Times New Roman" w:eastAsia="Times New Roman" w:hAnsi="Times New Roman" w:cs="Times New Roman"/>
          <w:sz w:val="24"/>
          <w:szCs w:val="24"/>
        </w:rPr>
        <w:t xml:space="preserve">  0.166  0.357     0.107  0.126   0.135  0.334   0.081   0.051    0.061  0.205</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SE         </w:t>
      </w:r>
      <w:proofErr w:type="gramStart"/>
      <w:r w:rsidRPr="00F345CF">
        <w:rPr>
          <w:rFonts w:ascii="Times New Roman" w:eastAsia="Times New Roman" w:hAnsi="Times New Roman" w:cs="Times New Roman"/>
          <w:sz w:val="24"/>
          <w:szCs w:val="24"/>
        </w:rPr>
        <w:t>0.154  0.143</w:t>
      </w:r>
      <w:proofErr w:type="gramEnd"/>
      <w:r w:rsidRPr="00F345CF">
        <w:rPr>
          <w:rFonts w:ascii="Times New Roman" w:eastAsia="Times New Roman" w:hAnsi="Times New Roman" w:cs="Times New Roman"/>
          <w:sz w:val="24"/>
          <w:szCs w:val="24"/>
        </w:rPr>
        <w:t xml:space="preserve">  0.183  0.379     0.155  0.117   0.142  0.338   0.098   0.065    0.078  0.273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NW       0.145   </w:t>
      </w:r>
      <w:proofErr w:type="gramStart"/>
      <w:r w:rsidRPr="00F345CF">
        <w:rPr>
          <w:rFonts w:ascii="Times New Roman" w:eastAsia="Times New Roman" w:hAnsi="Times New Roman" w:cs="Times New Roman"/>
          <w:sz w:val="24"/>
          <w:szCs w:val="24"/>
        </w:rPr>
        <w:t>0.233  0.196</w:t>
      </w:r>
      <w:proofErr w:type="gramEnd"/>
      <w:r w:rsidRPr="00F345CF">
        <w:rPr>
          <w:rFonts w:ascii="Times New Roman" w:eastAsia="Times New Roman" w:hAnsi="Times New Roman" w:cs="Times New Roman"/>
          <w:sz w:val="24"/>
          <w:szCs w:val="24"/>
        </w:rPr>
        <w:t xml:space="preserve">  0.699     0.170  0.246   0.197  0.766  0.244   0.264    0.208  0.926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NC        </w:t>
      </w:r>
      <w:proofErr w:type="gramStart"/>
      <w:r w:rsidRPr="00F345CF">
        <w:rPr>
          <w:rFonts w:ascii="Times New Roman" w:eastAsia="Times New Roman" w:hAnsi="Times New Roman" w:cs="Times New Roman"/>
          <w:sz w:val="24"/>
          <w:szCs w:val="24"/>
        </w:rPr>
        <w:t>0.078  0.191</w:t>
      </w:r>
      <w:proofErr w:type="gramEnd"/>
      <w:r w:rsidRPr="00F345CF">
        <w:rPr>
          <w:rFonts w:ascii="Times New Roman" w:eastAsia="Times New Roman" w:hAnsi="Times New Roman" w:cs="Times New Roman"/>
          <w:sz w:val="24"/>
          <w:szCs w:val="24"/>
        </w:rPr>
        <w:t xml:space="preserve">   0.175  0.690     0.090  0.190   0.172  0.740  0.137   0.170    0.159  0.761</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NE        </w:t>
      </w:r>
      <w:proofErr w:type="gramStart"/>
      <w:r w:rsidRPr="00F345CF">
        <w:rPr>
          <w:rFonts w:ascii="Times New Roman" w:eastAsia="Times New Roman" w:hAnsi="Times New Roman" w:cs="Times New Roman"/>
          <w:sz w:val="24"/>
          <w:szCs w:val="24"/>
        </w:rPr>
        <w:t>0.129  0.163</w:t>
      </w:r>
      <w:proofErr w:type="gramEnd"/>
      <w:r w:rsidRPr="00F345CF">
        <w:rPr>
          <w:rFonts w:ascii="Times New Roman" w:eastAsia="Times New Roman" w:hAnsi="Times New Roman" w:cs="Times New Roman"/>
          <w:sz w:val="24"/>
          <w:szCs w:val="24"/>
        </w:rPr>
        <w:t xml:space="preserve">   0.137  0.730     0.139  0.166   0.135  0.812  0.201   0.182    0.148  1.025</w:t>
      </w:r>
    </w:p>
    <w:tbl>
      <w:tblPr>
        <w:tblW w:w="0" w:type="auto"/>
        <w:tblInd w:w="-72" w:type="dxa"/>
        <w:tblBorders>
          <w:top w:val="single" w:sz="4" w:space="0" w:color="auto"/>
        </w:tblBorders>
        <w:tblLook w:val="04A0" w:firstRow="1" w:lastRow="0" w:firstColumn="1" w:lastColumn="0" w:noHBand="0" w:noVBand="1"/>
      </w:tblPr>
      <w:tblGrid>
        <w:gridCol w:w="9600"/>
      </w:tblGrid>
      <w:tr w:rsidR="00F345CF" w:rsidRPr="00F345CF" w:rsidTr="00F345CF">
        <w:trPr>
          <w:trHeight w:val="100"/>
        </w:trPr>
        <w:tc>
          <w:tcPr>
            <w:tcW w:w="9600" w:type="dxa"/>
            <w:tcBorders>
              <w:top w:val="single" w:sz="4" w:space="0" w:color="auto"/>
              <w:left w:val="nil"/>
              <w:bottom w:val="nil"/>
              <w:right w:val="nil"/>
            </w:tcBorders>
          </w:tcPr>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Source: Author’s computation, 2016</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tc>
      </w:tr>
    </w:tbl>
    <w:p w:rsidR="00F345CF" w:rsidRPr="00F345CF" w:rsidRDefault="00F345CF" w:rsidP="00F345CF">
      <w:pPr>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Coping strategies adopted in cushioning the effect of poverty in the study area</w:t>
      </w:r>
    </w:p>
    <w:p w:rsidR="00F345CF" w:rsidRPr="00F345CF" w:rsidRDefault="00F345CF" w:rsidP="00F345CF">
      <w:pPr>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Table 6 revealed that 42.8 percent of the rural households consumed limited food, 32.3 percent engaged in the reduction of meal size, 29.8 percent skipped meals as a means of coping with poverty, about 16.7 percent always fed their young one first before consuming the remaining food, and 10.6 percent borrowed food from their </w:t>
      </w:r>
      <w:proofErr w:type="spellStart"/>
      <w:r w:rsidRPr="00F345CF">
        <w:rPr>
          <w:rFonts w:ascii="Times New Roman" w:eastAsia="Times New Roman" w:hAnsi="Times New Roman" w:cs="Times New Roman"/>
          <w:sz w:val="24"/>
          <w:szCs w:val="24"/>
        </w:rPr>
        <w:t>neighbours</w:t>
      </w:r>
      <w:proofErr w:type="spellEnd"/>
      <w:r w:rsidRPr="00F345CF">
        <w:rPr>
          <w:rFonts w:ascii="Times New Roman" w:eastAsia="Times New Roman" w:hAnsi="Times New Roman" w:cs="Times New Roman"/>
          <w:sz w:val="24"/>
          <w:szCs w:val="24"/>
        </w:rPr>
        <w:t xml:space="preserve">. About 9.3 percent consumed nothing throughout the day; this could probably meant that, they engaged in fasting whenever there was food shortage in the house, while only 7.7 percent households’ slept hungry and about 3.2 percent engaged in working on other people’s farms for wages to support their households. The result contradicted the findings of </w:t>
      </w:r>
      <w:proofErr w:type="spellStart"/>
      <w:r w:rsidRPr="00F345CF">
        <w:rPr>
          <w:rFonts w:ascii="Times New Roman" w:eastAsia="Times New Roman" w:hAnsi="Times New Roman" w:cs="Times New Roman"/>
          <w:sz w:val="24"/>
          <w:szCs w:val="24"/>
        </w:rPr>
        <w:t>Idrisa</w:t>
      </w:r>
      <w:proofErr w:type="spellEnd"/>
      <w:r w:rsidRPr="00F345CF">
        <w:rPr>
          <w:rFonts w:ascii="Times New Roman" w:eastAsia="Times New Roman" w:hAnsi="Times New Roman" w:cs="Times New Roman"/>
          <w:sz w:val="24"/>
          <w:szCs w:val="24"/>
        </w:rPr>
        <w:t xml:space="preserve"> </w:t>
      </w:r>
      <w:r w:rsidRPr="00F345CF">
        <w:rPr>
          <w:rFonts w:ascii="Times New Roman" w:eastAsia="Times New Roman" w:hAnsi="Times New Roman" w:cs="Times New Roman"/>
          <w:i/>
          <w:sz w:val="24"/>
          <w:szCs w:val="24"/>
        </w:rPr>
        <w:t>et al.,</w:t>
      </w:r>
      <w:r w:rsidRPr="00F345CF">
        <w:rPr>
          <w:rFonts w:ascii="Times New Roman" w:eastAsia="Times New Roman" w:hAnsi="Times New Roman" w:cs="Times New Roman"/>
          <w:sz w:val="24"/>
          <w:szCs w:val="24"/>
        </w:rPr>
        <w:t xml:space="preserve"> (2008) where they reported that 68.3% households allowed their children to eat first.</w:t>
      </w:r>
    </w:p>
    <w:p w:rsidR="00F345CF" w:rsidRPr="00F345CF" w:rsidRDefault="00F345CF" w:rsidP="00F345CF">
      <w:pPr>
        <w:spacing w:after="0" w:line="240" w:lineRule="auto"/>
        <w:ind w:left="993" w:hanging="993"/>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Table 6: Coping strategies adopted for mitigating problems of food insecurity and poverty in the study area.</w:t>
      </w:r>
    </w:p>
    <w:tbl>
      <w:tblPr>
        <w:tblW w:w="0" w:type="auto"/>
        <w:tblInd w:w="123" w:type="dxa"/>
        <w:tblBorders>
          <w:top w:val="single" w:sz="4" w:space="0" w:color="auto"/>
        </w:tblBorders>
        <w:tblLook w:val="04A0" w:firstRow="1" w:lastRow="0" w:firstColumn="1" w:lastColumn="0" w:noHBand="0" w:noVBand="1"/>
      </w:tblPr>
      <w:tblGrid>
        <w:gridCol w:w="7738"/>
      </w:tblGrid>
      <w:tr w:rsidR="00F345CF" w:rsidRPr="00F345CF" w:rsidTr="00F345CF">
        <w:trPr>
          <w:trHeight w:val="295"/>
        </w:trPr>
        <w:tc>
          <w:tcPr>
            <w:tcW w:w="7738" w:type="dxa"/>
            <w:tcBorders>
              <w:top w:val="single" w:sz="4" w:space="0" w:color="auto"/>
              <w:left w:val="nil"/>
              <w:bottom w:val="single" w:sz="4" w:space="0" w:color="auto"/>
              <w:right w:val="nil"/>
            </w:tcBorders>
            <w:hideMark/>
          </w:tcPr>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 xml:space="preserve">Coping strategies               Frequency             Percentage               </w:t>
            </w:r>
          </w:p>
        </w:tc>
      </w:tr>
      <w:tr w:rsidR="00F345CF" w:rsidRPr="00F345CF" w:rsidTr="00F345CF">
        <w:trPr>
          <w:trHeight w:val="295"/>
        </w:trPr>
        <w:tc>
          <w:tcPr>
            <w:tcW w:w="7738" w:type="dxa"/>
            <w:tcBorders>
              <w:top w:val="single" w:sz="4" w:space="0" w:color="auto"/>
              <w:left w:val="nil"/>
              <w:bottom w:val="single" w:sz="4" w:space="0" w:color="auto"/>
              <w:right w:val="nil"/>
            </w:tcBorders>
            <w:hideMark/>
          </w:tcPr>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Limited food                              868                         42.80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Skip meal                                    602                         29.68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Meal size reduction                    654                         32.25</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Children first                             338                         16.67</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lastRenderedPageBreak/>
              <w:t>No food at all                            188                           9.27</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Sleeping hungry                        156                           7.69</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Borrowing from </w:t>
            </w:r>
            <w:proofErr w:type="spellStart"/>
            <w:r w:rsidRPr="00F345CF">
              <w:rPr>
                <w:rFonts w:ascii="Times New Roman" w:eastAsia="Times New Roman" w:hAnsi="Times New Roman" w:cs="Times New Roman"/>
                <w:sz w:val="24"/>
                <w:szCs w:val="24"/>
              </w:rPr>
              <w:t>Neighbour</w:t>
            </w:r>
            <w:proofErr w:type="spellEnd"/>
            <w:r w:rsidRPr="00F345CF">
              <w:rPr>
                <w:rFonts w:ascii="Times New Roman" w:eastAsia="Times New Roman" w:hAnsi="Times New Roman" w:cs="Times New Roman"/>
                <w:sz w:val="24"/>
                <w:szCs w:val="24"/>
              </w:rPr>
              <w:t xml:space="preserve">      214                         10.55</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Working on another farms          64                           3.16</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Total                                        3084                         100.0</w:t>
            </w:r>
          </w:p>
        </w:tc>
      </w:tr>
      <w:tr w:rsidR="00F345CF" w:rsidRPr="00F345CF" w:rsidTr="00F345CF">
        <w:trPr>
          <w:trHeight w:val="668"/>
        </w:trPr>
        <w:tc>
          <w:tcPr>
            <w:tcW w:w="7738" w:type="dxa"/>
            <w:tcBorders>
              <w:top w:val="single" w:sz="4" w:space="0" w:color="auto"/>
              <w:left w:val="nil"/>
              <w:bottom w:val="nil"/>
              <w:right w:val="nil"/>
            </w:tcBorders>
            <w:hideMark/>
          </w:tcPr>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lastRenderedPageBreak/>
              <w:t>Source: Author’s computation, 2016  Multiple response</w:t>
            </w:r>
          </w:p>
        </w:tc>
      </w:tr>
    </w:tbl>
    <w:p w:rsidR="00F345CF" w:rsidRPr="00F345CF" w:rsidRDefault="00F345CF" w:rsidP="00F345CF">
      <w:pPr>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Determinants of Poverty in rural Nigeria in the study area</w:t>
      </w:r>
    </w:p>
    <w:p w:rsidR="00F345CF" w:rsidRPr="00F345CF" w:rsidRDefault="00F345CF" w:rsidP="00F345CF">
      <w:pPr>
        <w:spacing w:after="0" w:line="240" w:lineRule="auto"/>
        <w:ind w:firstLine="720"/>
        <w:jc w:val="both"/>
        <w:rPr>
          <w:rFonts w:ascii="Times New Roman" w:eastAsia="Times New Roman" w:hAnsi="Times New Roman" w:cs="Times New Roman"/>
          <w:b/>
          <w:sz w:val="24"/>
          <w:szCs w:val="24"/>
        </w:rPr>
      </w:pPr>
      <w:r w:rsidRPr="00F345CF">
        <w:rPr>
          <w:rFonts w:ascii="Times New Roman" w:eastAsia="Times New Roman" w:hAnsi="Times New Roman" w:cs="Times New Roman"/>
          <w:sz w:val="24"/>
          <w:szCs w:val="24"/>
        </w:rPr>
        <w:t>Table 7 showed that household size, Gender, Year of education, share of dependent on household head, land ownership and non-agricultural wages were significant determinants of poverty in the study area. The result showed that household size was positively significant at 1%, implying that an increase in the household size, there is probability of increase in the poverty of the respondents by about 8%. Also, more years of education was known to reduce poverty in the study area by 12.9% and an increase in the share of the dependents on the household head will raise poverty of the respondents. Increase in land ownership will reduce poverty in the study area, as this will help the respondents in increasing their farmland and cultivate more food for market purpose. Finally, non-agricultural wages showed a significant influence in reducing poverty in the study area and it means that a rise in the wages obtained from non-agricultural activities will reduce the poverty of the respondents by 0.6%.</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Table 7: Logistic Regression estimates of determinants of Poverty in rural Nigeria</w:t>
      </w:r>
    </w:p>
    <w:tbl>
      <w:tblPr>
        <w:tblW w:w="0" w:type="auto"/>
        <w:tblInd w:w="78" w:type="dxa"/>
        <w:tblBorders>
          <w:top w:val="single" w:sz="4" w:space="0" w:color="auto"/>
        </w:tblBorders>
        <w:tblLook w:val="04A0" w:firstRow="1" w:lastRow="0" w:firstColumn="1" w:lastColumn="0" w:noHBand="0" w:noVBand="1"/>
      </w:tblPr>
      <w:tblGrid>
        <w:gridCol w:w="9165"/>
      </w:tblGrid>
      <w:tr w:rsidR="00F345CF" w:rsidRPr="00F345CF" w:rsidTr="00F345CF">
        <w:trPr>
          <w:trHeight w:val="100"/>
        </w:trPr>
        <w:tc>
          <w:tcPr>
            <w:tcW w:w="9165" w:type="dxa"/>
            <w:tcBorders>
              <w:top w:val="single" w:sz="4" w:space="0" w:color="auto"/>
              <w:left w:val="nil"/>
              <w:bottom w:val="single" w:sz="4" w:space="0" w:color="auto"/>
              <w:right w:val="nil"/>
            </w:tcBorders>
            <w:hideMark/>
          </w:tcPr>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sz w:val="24"/>
                <w:szCs w:val="24"/>
              </w:rPr>
              <w:t xml:space="preserve">Poverty status                          Marginal effect         Std. Err.            z               P&gt;|z|     </w:t>
            </w:r>
          </w:p>
        </w:tc>
      </w:tr>
    </w:tbl>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Age                                              -0.0020231          0.00319         -0.63            0.526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Household size                             0.0842577          0.01340         -6.29            0.000***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Gender                                          0.6153034          0.17966          3.42            0.001***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Education                                    -0.1287791          0.04828          2.67            0.008***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Share of dependent on HH          0.4425343           0.07764          5.70           0.000***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Married                                        -0.0241179           0.03170        -0.76           0.447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Land ownership                           -0.0022548          0.00065         3.42            0.001***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Agricultural wages                        0.0416926          0.03113         1.34            0.181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Non-Agricultural wages              -0.0061836          0.00207        -2.97            0.003***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Dist. to nearest health </w:t>
      </w:r>
      <w:proofErr w:type="spellStart"/>
      <w:r w:rsidRPr="00F345CF">
        <w:rPr>
          <w:rFonts w:ascii="Times New Roman" w:eastAsia="Times New Roman" w:hAnsi="Times New Roman" w:cs="Times New Roman"/>
          <w:sz w:val="24"/>
          <w:szCs w:val="24"/>
        </w:rPr>
        <w:t>centre</w:t>
      </w:r>
      <w:proofErr w:type="spellEnd"/>
      <w:r w:rsidRPr="00F345CF">
        <w:rPr>
          <w:rFonts w:ascii="Times New Roman" w:eastAsia="Times New Roman" w:hAnsi="Times New Roman" w:cs="Times New Roman"/>
          <w:sz w:val="24"/>
          <w:szCs w:val="24"/>
        </w:rPr>
        <w:t xml:space="preserve">        0.0047955          0.00377          1.27           0.204</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Share of HH with portable water 0.0055988          0.08483          0.07           0.947</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Constant                                      -1.622204            0.34045         -4.76           0.000***  </w:t>
      </w:r>
    </w:p>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Diagnostic test</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LR </w:t>
      </w:r>
      <w:proofErr w:type="gramStart"/>
      <w:r w:rsidRPr="00F345CF">
        <w:rPr>
          <w:rFonts w:ascii="Times New Roman" w:eastAsia="Times New Roman" w:hAnsi="Times New Roman" w:cs="Times New Roman"/>
          <w:sz w:val="24"/>
          <w:szCs w:val="24"/>
        </w:rPr>
        <w:t>chi2(</w:t>
      </w:r>
      <w:proofErr w:type="gramEnd"/>
      <w:r w:rsidRPr="00F345CF">
        <w:rPr>
          <w:rFonts w:ascii="Times New Roman" w:eastAsia="Times New Roman" w:hAnsi="Times New Roman" w:cs="Times New Roman"/>
          <w:sz w:val="24"/>
          <w:szCs w:val="24"/>
        </w:rPr>
        <w:t>5)           =      97.00</w:t>
      </w:r>
    </w:p>
    <w:p w:rsidR="00F345CF" w:rsidRPr="00F345CF" w:rsidRDefault="00F345CF" w:rsidP="00F345CF">
      <w:pPr>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Prob</w:t>
      </w:r>
      <w:proofErr w:type="spellEnd"/>
      <w:r w:rsidRPr="00F345CF">
        <w:rPr>
          <w:rFonts w:ascii="Times New Roman" w:eastAsia="Times New Roman" w:hAnsi="Times New Roman" w:cs="Times New Roman"/>
          <w:sz w:val="24"/>
          <w:szCs w:val="24"/>
        </w:rPr>
        <w:t xml:space="preserve"> &gt; chi2         =     0.0000</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Log likelihood     =    -2043.8548                    </w:t>
      </w:r>
    </w:p>
    <w:p w:rsidR="00F345CF" w:rsidRPr="00F345CF" w:rsidRDefault="00F345CF" w:rsidP="00F345CF">
      <w:pPr>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Pseudo R2         =     0.2320</w:t>
      </w:r>
    </w:p>
    <w:tbl>
      <w:tblPr>
        <w:tblW w:w="0" w:type="auto"/>
        <w:tblInd w:w="123" w:type="dxa"/>
        <w:tblBorders>
          <w:top w:val="single" w:sz="4" w:space="0" w:color="auto"/>
        </w:tblBorders>
        <w:tblLook w:val="04A0" w:firstRow="1" w:lastRow="0" w:firstColumn="1" w:lastColumn="0" w:noHBand="0" w:noVBand="1"/>
      </w:tblPr>
      <w:tblGrid>
        <w:gridCol w:w="9075"/>
      </w:tblGrid>
      <w:tr w:rsidR="00F345CF" w:rsidRPr="00F345CF" w:rsidTr="00F345CF">
        <w:trPr>
          <w:trHeight w:val="100"/>
        </w:trPr>
        <w:tc>
          <w:tcPr>
            <w:tcW w:w="9075" w:type="dxa"/>
            <w:tcBorders>
              <w:top w:val="single" w:sz="4" w:space="0" w:color="auto"/>
              <w:left w:val="nil"/>
              <w:bottom w:val="nil"/>
              <w:right w:val="nil"/>
            </w:tcBorders>
          </w:tcPr>
          <w:p w:rsidR="00F345CF" w:rsidRPr="00F345CF" w:rsidRDefault="00F345CF" w:rsidP="00F345CF">
            <w:pPr>
              <w:spacing w:after="0" w:line="240" w:lineRule="auto"/>
              <w:jc w:val="both"/>
              <w:rPr>
                <w:rFonts w:ascii="Times New Roman" w:eastAsia="Times New Roman" w:hAnsi="Times New Roman" w:cs="Times New Roman"/>
                <w:b/>
                <w:sz w:val="24"/>
                <w:szCs w:val="24"/>
              </w:rPr>
            </w:pPr>
            <w:r w:rsidRPr="00F345CF">
              <w:rPr>
                <w:rFonts w:ascii="Times New Roman" w:eastAsia="Times New Roman" w:hAnsi="Times New Roman" w:cs="Times New Roman"/>
                <w:b/>
                <w:sz w:val="24"/>
                <w:szCs w:val="24"/>
              </w:rPr>
              <w:t>Source: Author’s computation, 2016</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tc>
      </w:tr>
    </w:tbl>
    <w:p w:rsidR="00F345CF" w:rsidRPr="00F345CF" w:rsidRDefault="00F345CF" w:rsidP="00F345CF">
      <w:pPr>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Conclusion and Recommendations</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p w:rsidR="00F345CF" w:rsidRPr="00F345CF" w:rsidRDefault="00F345CF" w:rsidP="00F345CF">
      <w:pPr>
        <w:spacing w:after="0" w:line="240" w:lineRule="auto"/>
        <w:ind w:firstLine="36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The study employed the </w:t>
      </w: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-Foster approach to </w:t>
      </w:r>
      <w:r w:rsidR="00057924">
        <w:rPr>
          <w:rFonts w:ascii="Times New Roman" w:eastAsia="Times New Roman" w:hAnsi="Times New Roman" w:cs="Times New Roman"/>
          <w:sz w:val="24"/>
          <w:szCs w:val="24"/>
        </w:rPr>
        <w:t xml:space="preserve">assess </w:t>
      </w:r>
      <w:r w:rsidRPr="00F345CF">
        <w:rPr>
          <w:rFonts w:ascii="Times New Roman" w:eastAsia="Times New Roman" w:hAnsi="Times New Roman" w:cs="Times New Roman"/>
          <w:sz w:val="24"/>
          <w:szCs w:val="24"/>
        </w:rPr>
        <w:t xml:space="preserve">multidimensional poverty of the rural households in Nigeria and decomposed the MPI based on the six geo-political zones in the country. From the findings, we can deduce that, the share of dimensions in which the poor were </w:t>
      </w:r>
      <w:r w:rsidRPr="00F345CF">
        <w:rPr>
          <w:rFonts w:ascii="Times New Roman" w:eastAsia="Times New Roman" w:hAnsi="Times New Roman" w:cs="Times New Roman"/>
          <w:sz w:val="24"/>
          <w:szCs w:val="24"/>
        </w:rPr>
        <w:lastRenderedPageBreak/>
        <w:t xml:space="preserve">deprived increased with cut off (K). Meanwhile, the MPI of the households was decreasing with K. This indicated that the number of poor households was reducing but the intensity of poverty was increasing. Also, the result showed that, North East, North Central and North West of the country had the largest population in the rural area who was multidimensional poor with each cutoff. The South-western part of the country was the least followed by the South-south and South-east. Finally, it was revealed that, the highest contribution to MPI was from Living condition, followed by Assets, Health and then Education. Based on the finding, the study therefore recommends that living condition, health and education of the respondents should be a policy target to reduce </w:t>
      </w:r>
      <w:r w:rsidR="00057924">
        <w:rPr>
          <w:rFonts w:ascii="Times New Roman" w:eastAsia="Times New Roman" w:hAnsi="Times New Roman" w:cs="Times New Roman"/>
          <w:sz w:val="24"/>
          <w:szCs w:val="24"/>
        </w:rPr>
        <w:t xml:space="preserve">multidimensional </w:t>
      </w:r>
      <w:r w:rsidRPr="00F345CF">
        <w:rPr>
          <w:rFonts w:ascii="Times New Roman" w:eastAsia="Times New Roman" w:hAnsi="Times New Roman" w:cs="Times New Roman"/>
          <w:sz w:val="24"/>
          <w:szCs w:val="24"/>
        </w:rPr>
        <w:t xml:space="preserve">poverty in rural Nigeria. So policy should be enacted and quick implementation of effective and sustainable anti-poverty </w:t>
      </w:r>
      <w:proofErr w:type="spellStart"/>
      <w:r w:rsidRPr="00F345CF">
        <w:rPr>
          <w:rFonts w:ascii="Times New Roman" w:eastAsia="Times New Roman" w:hAnsi="Times New Roman" w:cs="Times New Roman"/>
          <w:sz w:val="24"/>
          <w:szCs w:val="24"/>
        </w:rPr>
        <w:t>programmes</w:t>
      </w:r>
      <w:proofErr w:type="spellEnd"/>
      <w:r w:rsidRPr="00F345CF">
        <w:rPr>
          <w:rFonts w:ascii="Times New Roman" w:eastAsia="Times New Roman" w:hAnsi="Times New Roman" w:cs="Times New Roman"/>
          <w:sz w:val="24"/>
          <w:szCs w:val="24"/>
        </w:rPr>
        <w:t xml:space="preserve"> in the country. </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p w:rsidR="00F345CF" w:rsidRPr="00F345CF" w:rsidRDefault="00F345CF" w:rsidP="00F345CF">
      <w:pPr>
        <w:spacing w:after="0" w:line="240" w:lineRule="auto"/>
        <w:jc w:val="both"/>
        <w:rPr>
          <w:rFonts w:ascii="Times New Roman" w:eastAsia="Times New Roman" w:hAnsi="Times New Roman" w:cs="Times New Roman"/>
          <w:b/>
          <w:sz w:val="24"/>
          <w:szCs w:val="24"/>
        </w:rPr>
      </w:pPr>
    </w:p>
    <w:p w:rsidR="00F345CF" w:rsidRPr="00F345CF" w:rsidRDefault="00F345CF" w:rsidP="00F345CF">
      <w:pPr>
        <w:spacing w:after="0" w:line="240" w:lineRule="auto"/>
        <w:jc w:val="both"/>
        <w:rPr>
          <w:rFonts w:ascii="Times New Roman" w:eastAsia="Times New Roman" w:hAnsi="Times New Roman" w:cs="Times New Roman"/>
          <w:b/>
          <w:sz w:val="28"/>
          <w:szCs w:val="28"/>
        </w:rPr>
      </w:pPr>
      <w:r w:rsidRPr="00F345CF">
        <w:rPr>
          <w:rFonts w:ascii="Times New Roman" w:eastAsia="Times New Roman" w:hAnsi="Times New Roman" w:cs="Times New Roman"/>
          <w:b/>
          <w:sz w:val="28"/>
          <w:szCs w:val="28"/>
        </w:rPr>
        <w:t>References</w:t>
      </w:r>
    </w:p>
    <w:p w:rsidR="00F345CF" w:rsidRPr="00F345CF" w:rsidRDefault="00F345CF" w:rsidP="00F345CF">
      <w:pPr>
        <w:spacing w:after="0" w:line="240" w:lineRule="auto"/>
        <w:jc w:val="both"/>
        <w:rPr>
          <w:rFonts w:ascii="Times New Roman" w:eastAsia="Times New Roman" w:hAnsi="Times New Roman" w:cs="Times New Roman"/>
          <w:b/>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Adeoti</w:t>
      </w:r>
      <w:proofErr w:type="spellEnd"/>
      <w:r w:rsidRPr="00F345CF">
        <w:rPr>
          <w:rFonts w:ascii="Times New Roman" w:eastAsia="Times New Roman" w:hAnsi="Times New Roman" w:cs="Times New Roman"/>
          <w:sz w:val="24"/>
          <w:szCs w:val="24"/>
        </w:rPr>
        <w:t xml:space="preserve">, A.I, </w:t>
      </w:r>
      <w:proofErr w:type="spellStart"/>
      <w:r w:rsidRPr="00F345CF">
        <w:rPr>
          <w:rFonts w:ascii="Times New Roman" w:eastAsia="Times New Roman" w:hAnsi="Times New Roman" w:cs="Times New Roman"/>
          <w:sz w:val="24"/>
          <w:szCs w:val="24"/>
        </w:rPr>
        <w:t>Popoola</w:t>
      </w:r>
      <w:proofErr w:type="spellEnd"/>
      <w:r w:rsidRPr="00F345CF">
        <w:rPr>
          <w:rFonts w:ascii="Times New Roman" w:eastAsia="Times New Roman" w:hAnsi="Times New Roman" w:cs="Times New Roman"/>
          <w:sz w:val="24"/>
          <w:szCs w:val="24"/>
        </w:rPr>
        <w:t xml:space="preserve">, O. (2012). Determinants of Child Poverty in Rural Nigeria: A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Multidimensional Approach.</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Global Journal of Human Social Science.</w:t>
      </w:r>
      <w:proofErr w:type="gramEnd"/>
      <w:r w:rsidRPr="00F345CF">
        <w:rPr>
          <w:rFonts w:ascii="Times New Roman" w:eastAsia="Times New Roman" w:hAnsi="Times New Roman" w:cs="Times New Roman"/>
          <w:sz w:val="24"/>
          <w:szCs w:val="24"/>
        </w:rPr>
        <w:t xml:space="preserve">  12(12A</w:t>
      </w:r>
      <w:proofErr w:type="gramStart"/>
      <w:r w:rsidRPr="00F345CF">
        <w:rPr>
          <w:rFonts w:ascii="Times New Roman" w:eastAsia="Times New Roman" w:hAnsi="Times New Roman" w:cs="Times New Roman"/>
          <w:sz w:val="24"/>
          <w:szCs w:val="24"/>
        </w:rPr>
        <w:t>)403</w:t>
      </w:r>
      <w:proofErr w:type="gramEnd"/>
      <w:r w:rsidRPr="00F345CF">
        <w:rPr>
          <w:rFonts w:ascii="Times New Roman" w:eastAsia="Times New Roman" w:hAnsi="Times New Roman" w:cs="Times New Roman"/>
          <w:sz w:val="24"/>
          <w:szCs w:val="24"/>
        </w:rPr>
        <w:t>.</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Alkire</w:t>
      </w:r>
      <w:proofErr w:type="spellEnd"/>
      <w:r w:rsidRPr="00F345CF">
        <w:rPr>
          <w:rFonts w:ascii="Times New Roman" w:eastAsia="Times New Roman" w:hAnsi="Times New Roman" w:cs="Times New Roman"/>
          <w:sz w:val="24"/>
          <w:szCs w:val="24"/>
        </w:rPr>
        <w:t xml:space="preserve">, S., Foster, J. (2008) Counting and Multidimensional Poverty Measurement,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OPHI Working Paper Series, United Kingdom, 33pp.</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AMREF (African Medical and Research Foundation) (1998).</w:t>
      </w:r>
      <w:proofErr w:type="gramEnd"/>
      <w:r w:rsidRPr="00F345CF">
        <w:rPr>
          <w:rFonts w:ascii="Times New Roman" w:eastAsia="Times New Roman" w:hAnsi="Times New Roman" w:cs="Times New Roman"/>
          <w:sz w:val="24"/>
          <w:szCs w:val="24"/>
        </w:rPr>
        <w:t xml:space="preserve"> Kisumu District: </w:t>
      </w:r>
    </w:p>
    <w:p w:rsidR="00F345CF" w:rsidRPr="00F345CF" w:rsidRDefault="00F345CF" w:rsidP="00F345CF">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Participatory Poverty Assessment Report, African Medical Research Foundation: Nairobi. Pp54</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i/>
          <w:iCs/>
          <w:color w:val="000000"/>
          <w:sz w:val="24"/>
          <w:szCs w:val="24"/>
        </w:rPr>
      </w:pPr>
      <w:proofErr w:type="spellStart"/>
      <w:r w:rsidRPr="00F345CF">
        <w:rPr>
          <w:rFonts w:ascii="Times New Roman" w:eastAsia="Times New Roman" w:hAnsi="Times New Roman" w:cs="Times New Roman"/>
          <w:color w:val="000000"/>
          <w:sz w:val="24"/>
          <w:szCs w:val="24"/>
        </w:rPr>
        <w:t>Arimah</w:t>
      </w:r>
      <w:proofErr w:type="spellEnd"/>
      <w:r w:rsidRPr="00F345CF">
        <w:rPr>
          <w:rFonts w:ascii="Times New Roman" w:eastAsia="Times New Roman" w:hAnsi="Times New Roman" w:cs="Times New Roman"/>
          <w:color w:val="000000"/>
          <w:sz w:val="24"/>
          <w:szCs w:val="24"/>
        </w:rPr>
        <w:t xml:space="preserve">, B. C. (2004) Poverty reduction and human development in Africa, </w:t>
      </w:r>
      <w:r w:rsidRPr="00F345CF">
        <w:rPr>
          <w:rFonts w:ascii="Times New Roman" w:eastAsia="Times New Roman" w:hAnsi="Times New Roman" w:cs="Times New Roman"/>
          <w:i/>
          <w:iCs/>
          <w:color w:val="000000"/>
          <w:sz w:val="24"/>
          <w:szCs w:val="24"/>
        </w:rPr>
        <w:t xml:space="preserve">Journal of Human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i/>
          <w:iCs/>
          <w:color w:val="000000"/>
          <w:sz w:val="24"/>
          <w:szCs w:val="24"/>
        </w:rPr>
        <w:t xml:space="preserve">             Development</w:t>
      </w:r>
      <w:r w:rsidRPr="00F345CF">
        <w:rPr>
          <w:rFonts w:ascii="Times New Roman" w:eastAsia="Times New Roman" w:hAnsi="Times New Roman" w:cs="Times New Roman"/>
          <w:color w:val="000000"/>
          <w:sz w:val="24"/>
          <w:szCs w:val="24"/>
        </w:rPr>
        <w:t>, 5, pp. 399-415.</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Batana</w:t>
      </w:r>
      <w:proofErr w:type="spellEnd"/>
      <w:r w:rsidRPr="00F345CF">
        <w:rPr>
          <w:rFonts w:ascii="Times New Roman" w:eastAsia="Times New Roman" w:hAnsi="Times New Roman" w:cs="Times New Roman"/>
          <w:sz w:val="24"/>
          <w:szCs w:val="24"/>
        </w:rPr>
        <w:t xml:space="preserve">, Y. (2008). Multidimensional Measurement of poverty in Sub-Saharan </w:t>
      </w:r>
    </w:p>
    <w:p w:rsidR="00F345CF" w:rsidRPr="00F345CF" w:rsidRDefault="00F345CF" w:rsidP="00F345CF">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Africa. </w:t>
      </w:r>
      <w:proofErr w:type="gramStart"/>
      <w:r w:rsidRPr="00F345CF">
        <w:rPr>
          <w:rFonts w:ascii="Times New Roman" w:eastAsia="Times New Roman" w:hAnsi="Times New Roman" w:cs="Times New Roman"/>
          <w:sz w:val="24"/>
          <w:szCs w:val="24"/>
        </w:rPr>
        <w:t>OPHI Working Paper 13.</w:t>
      </w:r>
      <w:proofErr w:type="gramEnd"/>
      <w:r w:rsidRPr="00F345CF">
        <w:rPr>
          <w:rFonts w:ascii="Times New Roman" w:eastAsia="Times New Roman" w:hAnsi="Times New Roman" w:cs="Times New Roman"/>
          <w:sz w:val="24"/>
          <w:szCs w:val="24"/>
        </w:rPr>
        <w:t xml:space="preserve"> Oxford University: Oxford Poverty &amp; Human Development Initiative. Pp12</w:t>
      </w:r>
    </w:p>
    <w:p w:rsidR="00F345CF" w:rsidRPr="00F345CF" w:rsidRDefault="00F345CF" w:rsidP="00F345CF">
      <w:pPr>
        <w:spacing w:after="0" w:line="240" w:lineRule="auto"/>
        <w:jc w:val="both"/>
        <w:rPr>
          <w:rFonts w:ascii="Calibri" w:eastAsia="Times New Roman" w:hAnsi="Calibri" w:cs="Times New Roman"/>
          <w:i/>
          <w:iCs/>
        </w:rPr>
      </w:pPr>
    </w:p>
    <w:p w:rsidR="00F345CF" w:rsidRPr="00F345CF" w:rsidRDefault="00F345CF" w:rsidP="00F345CF">
      <w:pPr>
        <w:spacing w:after="0" w:line="240" w:lineRule="auto"/>
        <w:jc w:val="both"/>
        <w:rPr>
          <w:rFonts w:ascii="Calibri" w:eastAsia="Times New Roman" w:hAnsi="Calibri" w:cs="Times New Roman"/>
          <w:iCs/>
          <w:sz w:val="24"/>
          <w:szCs w:val="24"/>
        </w:rPr>
      </w:pPr>
      <w:proofErr w:type="gramStart"/>
      <w:r w:rsidRPr="00F345CF">
        <w:rPr>
          <w:rFonts w:ascii="Calibri" w:eastAsia="Times New Roman" w:hAnsi="Calibri" w:cs="Times New Roman"/>
          <w:iCs/>
          <w:sz w:val="24"/>
          <w:szCs w:val="24"/>
        </w:rPr>
        <w:t>F.A.O. (2015).</w:t>
      </w:r>
      <w:proofErr w:type="gramEnd"/>
      <w:r w:rsidRPr="00F345CF">
        <w:rPr>
          <w:rFonts w:ascii="Calibri" w:eastAsia="Times New Roman" w:hAnsi="Calibri" w:cs="Times New Roman"/>
          <w:iCs/>
          <w:sz w:val="24"/>
          <w:szCs w:val="24"/>
        </w:rPr>
        <w:t xml:space="preserve"> State of Food Insecurity in the World, FAO, 2015, pp44</w:t>
      </w:r>
    </w:p>
    <w:p w:rsidR="00F345CF" w:rsidRPr="00F345CF" w:rsidRDefault="00F345CF" w:rsidP="00F345CF">
      <w:pPr>
        <w:spacing w:after="0" w:line="240" w:lineRule="auto"/>
        <w:jc w:val="both"/>
        <w:rPr>
          <w:rFonts w:ascii="Calibri" w:eastAsia="Times New Roman" w:hAnsi="Calibri" w:cs="Times New Roman"/>
          <w:iCs/>
          <w:sz w:val="24"/>
          <w:szCs w:val="24"/>
        </w:rPr>
      </w:pPr>
    </w:p>
    <w:p w:rsidR="00F345CF" w:rsidRPr="00F345CF" w:rsidRDefault="00F345CF" w:rsidP="00F345CF">
      <w:pPr>
        <w:spacing w:after="0" w:line="240" w:lineRule="auto"/>
        <w:jc w:val="both"/>
        <w:rPr>
          <w:rFonts w:ascii="Times New Roman" w:eastAsia="Times New Roman" w:hAnsi="Times New Roman" w:cs="Times New Roman"/>
        </w:rPr>
      </w:pPr>
      <w:r w:rsidRPr="00F345CF">
        <w:rPr>
          <w:rFonts w:ascii="Times New Roman" w:eastAsia="Times New Roman" w:hAnsi="Times New Roman" w:cs="Times New Roman"/>
          <w:sz w:val="24"/>
          <w:szCs w:val="24"/>
        </w:rPr>
        <w:t xml:space="preserve">Francis R. (2010). </w:t>
      </w:r>
      <w:proofErr w:type="gramStart"/>
      <w:r w:rsidRPr="00F345CF">
        <w:rPr>
          <w:rFonts w:ascii="Times New Roman" w:eastAsia="Times New Roman" w:hAnsi="Times New Roman" w:cs="Times New Roman"/>
          <w:sz w:val="24"/>
          <w:szCs w:val="24"/>
        </w:rPr>
        <w:t>Inquiry report into Mid- Staffordshire NHS Foundation Trust.pg 822.</w:t>
      </w:r>
      <w:proofErr w:type="gramEnd"/>
    </w:p>
    <w:p w:rsidR="00F345CF" w:rsidRPr="00F345CF" w:rsidRDefault="00F345CF" w:rsidP="00F345CF">
      <w:pPr>
        <w:spacing w:after="0" w:line="240" w:lineRule="auto"/>
        <w:jc w:val="both"/>
        <w:rPr>
          <w:rFonts w:ascii="Times New Roman" w:eastAsia="Times New Roman" w:hAnsi="Times New Roman" w:cs="Times New Roman"/>
          <w:sz w:val="24"/>
          <w:szCs w:val="24"/>
        </w:rPr>
      </w:pPr>
    </w:p>
    <w:p w:rsidR="00F345CF" w:rsidRPr="00F345CF" w:rsidRDefault="00F345CF" w:rsidP="00F345CF">
      <w:pPr>
        <w:spacing w:after="0" w:line="240" w:lineRule="auto"/>
        <w:jc w:val="both"/>
        <w:rPr>
          <w:rFonts w:ascii="Times New Roman" w:eastAsia="Times New Roman" w:hAnsi="Times New Roman" w:cs="Times New Roman"/>
          <w:sz w:val="24"/>
          <w:szCs w:val="24"/>
        </w:rPr>
      </w:pPr>
      <w:proofErr w:type="spellStart"/>
      <w:proofErr w:type="gramStart"/>
      <w:r w:rsidRPr="00F345CF">
        <w:rPr>
          <w:rFonts w:ascii="Times New Roman" w:eastAsia="Times New Roman" w:hAnsi="Times New Roman" w:cs="Times New Roman"/>
          <w:sz w:val="24"/>
          <w:szCs w:val="24"/>
        </w:rPr>
        <w:t>Garba</w:t>
      </w:r>
      <w:proofErr w:type="spellEnd"/>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A. (2006).</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Alleviating Poverty in Northern Nigeria.</w:t>
      </w:r>
      <w:proofErr w:type="gramEnd"/>
      <w:r w:rsidRPr="00F345CF">
        <w:rPr>
          <w:rFonts w:ascii="Times New Roman" w:eastAsia="Times New Roman" w:hAnsi="Times New Roman" w:cs="Times New Roman"/>
          <w:sz w:val="24"/>
          <w:szCs w:val="24"/>
        </w:rPr>
        <w:t xml:space="preserve"> A Paper Presented at the </w:t>
      </w:r>
    </w:p>
    <w:p w:rsidR="00F345CF" w:rsidRPr="00F345CF" w:rsidRDefault="00F345CF" w:rsidP="00F345CF">
      <w:pPr>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Annual Convection of </w:t>
      </w:r>
      <w:proofErr w:type="spellStart"/>
      <w:r w:rsidRPr="00F345CF">
        <w:rPr>
          <w:rFonts w:ascii="Times New Roman" w:eastAsia="Times New Roman" w:hAnsi="Times New Roman" w:cs="Times New Roman"/>
          <w:sz w:val="24"/>
          <w:szCs w:val="24"/>
        </w:rPr>
        <w:t>Zumunta</w:t>
      </w:r>
      <w:proofErr w:type="spellEnd"/>
      <w:r w:rsidRPr="00F345CF">
        <w:rPr>
          <w:rFonts w:ascii="Times New Roman" w:eastAsia="Times New Roman" w:hAnsi="Times New Roman" w:cs="Times New Roman"/>
          <w:sz w:val="24"/>
          <w:szCs w:val="24"/>
        </w:rPr>
        <w:t xml:space="preserve"> Association, Minneapolis, MN, USA.pp12</w:t>
      </w:r>
    </w:p>
    <w:p w:rsidR="00F345CF" w:rsidRPr="00F345CF" w:rsidRDefault="00F345CF" w:rsidP="00F345CF">
      <w:pPr>
        <w:spacing w:after="0" w:line="240" w:lineRule="auto"/>
        <w:jc w:val="both"/>
        <w:rPr>
          <w:rFonts w:ascii="Times New Roman" w:eastAsia="Times New Roman" w:hAnsi="Times New Roman" w:cs="Times New Roman"/>
          <w:b/>
          <w:i/>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Gbosi</w:t>
      </w:r>
      <w:proofErr w:type="spellEnd"/>
      <w:r w:rsidRPr="00F345CF">
        <w:rPr>
          <w:rFonts w:ascii="Times New Roman" w:eastAsia="Times New Roman" w:hAnsi="Times New Roman" w:cs="Times New Roman"/>
          <w:sz w:val="24"/>
          <w:szCs w:val="24"/>
        </w:rPr>
        <w:t xml:space="preserve">, A.N. (2001). Contemporary macroeconomics, problems and stabilization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policies</w:t>
      </w:r>
      <w:proofErr w:type="gramEnd"/>
      <w:r w:rsidRPr="00F345CF">
        <w:rPr>
          <w:rFonts w:ascii="Times New Roman" w:eastAsia="Times New Roman" w:hAnsi="Times New Roman" w:cs="Times New Roman"/>
          <w:sz w:val="24"/>
          <w:szCs w:val="24"/>
        </w:rPr>
        <w:t xml:space="preserve">. </w:t>
      </w:r>
      <w:proofErr w:type="spellStart"/>
      <w:proofErr w:type="gramStart"/>
      <w:r w:rsidRPr="00F345CF">
        <w:rPr>
          <w:rFonts w:ascii="Times New Roman" w:eastAsia="Times New Roman" w:hAnsi="Times New Roman" w:cs="Times New Roman"/>
          <w:sz w:val="24"/>
          <w:szCs w:val="24"/>
        </w:rPr>
        <w:t>Ozuaba</w:t>
      </w:r>
      <w:proofErr w:type="spellEnd"/>
      <w:r w:rsidRPr="00F345CF">
        <w:rPr>
          <w:rFonts w:ascii="Times New Roman" w:eastAsia="Times New Roman" w:hAnsi="Times New Roman" w:cs="Times New Roman"/>
          <w:sz w:val="24"/>
          <w:szCs w:val="24"/>
        </w:rPr>
        <w:t xml:space="preserve"> Port Harcourt.</w:t>
      </w:r>
      <w:proofErr w:type="gramEnd"/>
      <w:r w:rsidRPr="00F345CF">
        <w:rPr>
          <w:rFonts w:ascii="Times New Roman" w:eastAsia="Times New Roman" w:hAnsi="Times New Roman" w:cs="Times New Roman"/>
          <w:sz w:val="24"/>
          <w:szCs w:val="24"/>
        </w:rPr>
        <w:t xml:space="preserve"> </w:t>
      </w:r>
      <w:proofErr w:type="spellStart"/>
      <w:proofErr w:type="gramStart"/>
      <w:r w:rsidRPr="00F345CF">
        <w:rPr>
          <w:rFonts w:ascii="Times New Roman" w:eastAsia="Times New Roman" w:hAnsi="Times New Roman" w:cs="Times New Roman"/>
          <w:sz w:val="24"/>
          <w:szCs w:val="24"/>
        </w:rPr>
        <w:t>Antamic</w:t>
      </w:r>
      <w:proofErr w:type="spellEnd"/>
      <w:r w:rsidRPr="00F345CF">
        <w:rPr>
          <w:rFonts w:ascii="Times New Roman" w:eastAsia="Times New Roman" w:hAnsi="Times New Roman" w:cs="Times New Roman"/>
          <w:sz w:val="24"/>
          <w:szCs w:val="24"/>
        </w:rPr>
        <w:t xml:space="preserve"> Venture Nigeria.</w:t>
      </w:r>
      <w:proofErr w:type="gramEnd"/>
      <w:r w:rsidRPr="00F345CF">
        <w:rPr>
          <w:rFonts w:ascii="Times New Roman" w:eastAsia="Times New Roman" w:hAnsi="Times New Roman" w:cs="Times New Roman"/>
          <w:sz w:val="24"/>
          <w:szCs w:val="24"/>
        </w:rPr>
        <w:t xml:space="preserve"> Pp45</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rPr>
          <w:rFonts w:ascii="Times New Roman" w:eastAsia="Times New Roman" w:hAnsi="Times New Roman" w:cs="Times New Roman"/>
          <w:sz w:val="24"/>
          <w:szCs w:val="24"/>
        </w:rPr>
      </w:pPr>
      <w:proofErr w:type="spellStart"/>
      <w:proofErr w:type="gramStart"/>
      <w:r w:rsidRPr="00F345CF">
        <w:rPr>
          <w:rFonts w:ascii="Times New Roman" w:eastAsia="Times New Roman" w:hAnsi="Times New Roman" w:cs="Times New Roman"/>
          <w:sz w:val="24"/>
          <w:szCs w:val="24"/>
        </w:rPr>
        <w:t>Idrisa</w:t>
      </w:r>
      <w:proofErr w:type="spellEnd"/>
      <w:r w:rsidRPr="00F345CF">
        <w:rPr>
          <w:rFonts w:ascii="Times New Roman" w:eastAsia="Times New Roman" w:hAnsi="Times New Roman" w:cs="Times New Roman"/>
          <w:sz w:val="24"/>
          <w:szCs w:val="24"/>
        </w:rPr>
        <w:t xml:space="preserve">, Y.L., </w:t>
      </w:r>
      <w:proofErr w:type="spellStart"/>
      <w:r w:rsidRPr="00F345CF">
        <w:rPr>
          <w:rFonts w:ascii="Times New Roman" w:eastAsia="Times New Roman" w:hAnsi="Times New Roman" w:cs="Times New Roman"/>
          <w:sz w:val="24"/>
          <w:szCs w:val="24"/>
        </w:rPr>
        <w:t>Gwary</w:t>
      </w:r>
      <w:proofErr w:type="spellEnd"/>
      <w:r w:rsidRPr="00F345CF">
        <w:rPr>
          <w:rFonts w:ascii="Times New Roman" w:eastAsia="Times New Roman" w:hAnsi="Times New Roman" w:cs="Times New Roman"/>
          <w:sz w:val="24"/>
          <w:szCs w:val="24"/>
        </w:rPr>
        <w:t xml:space="preserve">, M.M. and </w:t>
      </w:r>
      <w:proofErr w:type="spellStart"/>
      <w:r w:rsidRPr="00F345CF">
        <w:rPr>
          <w:rFonts w:ascii="Times New Roman" w:eastAsia="Times New Roman" w:hAnsi="Times New Roman" w:cs="Times New Roman"/>
          <w:sz w:val="24"/>
          <w:szCs w:val="24"/>
        </w:rPr>
        <w:t>Shehu</w:t>
      </w:r>
      <w:proofErr w:type="spellEnd"/>
      <w:r w:rsidRPr="00F345CF">
        <w:rPr>
          <w:rFonts w:ascii="Times New Roman" w:eastAsia="Times New Roman" w:hAnsi="Times New Roman" w:cs="Times New Roman"/>
          <w:sz w:val="24"/>
          <w:szCs w:val="24"/>
        </w:rPr>
        <w:t>, H. (2008).</w:t>
      </w:r>
      <w:proofErr w:type="gramEnd"/>
      <w:r w:rsidRPr="00F345CF">
        <w:rPr>
          <w:rFonts w:ascii="Times New Roman" w:eastAsia="Times New Roman" w:hAnsi="Times New Roman" w:cs="Times New Roman"/>
          <w:sz w:val="24"/>
          <w:szCs w:val="24"/>
        </w:rPr>
        <w:t xml:space="preserve"> Analysis of food security status among farming</w:t>
      </w:r>
    </w:p>
    <w:p w:rsidR="00F345CF" w:rsidRPr="00F345CF" w:rsidRDefault="00F345CF" w:rsidP="00F345CF">
      <w:pPr>
        <w:autoSpaceDE w:val="0"/>
        <w:autoSpaceDN w:val="0"/>
        <w:adjustRightInd w:val="0"/>
        <w:spacing w:after="0" w:line="240" w:lineRule="auto"/>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households</w:t>
      </w:r>
      <w:proofErr w:type="gramEnd"/>
      <w:r w:rsidRPr="00F345CF">
        <w:rPr>
          <w:rFonts w:ascii="Times New Roman" w:eastAsia="Times New Roman" w:hAnsi="Times New Roman" w:cs="Times New Roman"/>
          <w:sz w:val="24"/>
          <w:szCs w:val="24"/>
        </w:rPr>
        <w:t xml:space="preserve"> In </w:t>
      </w:r>
      <w:proofErr w:type="spellStart"/>
      <w:r w:rsidRPr="00F345CF">
        <w:rPr>
          <w:rFonts w:ascii="Times New Roman" w:eastAsia="Times New Roman" w:hAnsi="Times New Roman" w:cs="Times New Roman"/>
          <w:sz w:val="24"/>
          <w:szCs w:val="24"/>
        </w:rPr>
        <w:t>Jere</w:t>
      </w:r>
      <w:proofErr w:type="spellEnd"/>
      <w:r w:rsidRPr="00F345CF">
        <w:rPr>
          <w:rFonts w:ascii="Times New Roman" w:eastAsia="Times New Roman" w:hAnsi="Times New Roman" w:cs="Times New Roman"/>
          <w:sz w:val="24"/>
          <w:szCs w:val="24"/>
        </w:rPr>
        <w:t xml:space="preserve"> Local Government of </w:t>
      </w:r>
      <w:proofErr w:type="spellStart"/>
      <w:r w:rsidRPr="00F345CF">
        <w:rPr>
          <w:rFonts w:ascii="Times New Roman" w:eastAsia="Times New Roman" w:hAnsi="Times New Roman" w:cs="Times New Roman"/>
          <w:sz w:val="24"/>
          <w:szCs w:val="24"/>
        </w:rPr>
        <w:t>Borno</w:t>
      </w:r>
      <w:proofErr w:type="spellEnd"/>
      <w:r w:rsidRPr="00F345CF">
        <w:rPr>
          <w:rFonts w:ascii="Times New Roman" w:eastAsia="Times New Roman" w:hAnsi="Times New Roman" w:cs="Times New Roman"/>
          <w:sz w:val="24"/>
          <w:szCs w:val="24"/>
        </w:rPr>
        <w:t>, State, Nigeria.</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NBS.</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(2012). Poverty Profile for Nigeria.</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Nigerian Bureau of Statistics, Abuja, Nigeria.</w:t>
      </w:r>
      <w:proofErr w:type="gramEnd"/>
      <w:r w:rsidRPr="00F345CF">
        <w:rPr>
          <w:rFonts w:ascii="Times New Roman" w:eastAsia="Times New Roman" w:hAnsi="Times New Roman" w:cs="Times New Roman"/>
          <w:sz w:val="24"/>
          <w:szCs w:val="24"/>
        </w:rPr>
        <w:t xml:space="preserve"> Pp104</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Omotola</w:t>
      </w:r>
      <w:proofErr w:type="spellEnd"/>
      <w:r w:rsidRPr="00F345CF">
        <w:rPr>
          <w:rFonts w:ascii="Times New Roman" w:eastAsia="Times New Roman" w:hAnsi="Times New Roman" w:cs="Times New Roman"/>
          <w:sz w:val="24"/>
          <w:szCs w:val="24"/>
        </w:rPr>
        <w:t xml:space="preserve"> J. (2008). </w:t>
      </w:r>
      <w:proofErr w:type="gramStart"/>
      <w:r w:rsidRPr="00F345CF">
        <w:rPr>
          <w:rFonts w:ascii="Times New Roman" w:eastAsia="Times New Roman" w:hAnsi="Times New Roman" w:cs="Times New Roman"/>
          <w:sz w:val="24"/>
          <w:szCs w:val="24"/>
        </w:rPr>
        <w:t>Combating Poverty for Sustainable Human Development in Nigeria.</w:t>
      </w:r>
      <w:proofErr w:type="gramEnd"/>
      <w:r w:rsidRPr="00F345CF">
        <w:rPr>
          <w:rFonts w:ascii="Times New Roman" w:eastAsia="Times New Roman" w:hAnsi="Times New Roman" w:cs="Times New Roman"/>
          <w:sz w:val="24"/>
          <w:szCs w:val="24"/>
        </w:rPr>
        <w:t xml:space="preserve"> The </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Continuing Struggle.</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Journal of Poverty.</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12(4)496- 517.</w:t>
      </w:r>
      <w:proofErr w:type="gramEnd"/>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bCs/>
          <w:sz w:val="24"/>
          <w:szCs w:val="24"/>
        </w:rPr>
      </w:pPr>
      <w:proofErr w:type="spellStart"/>
      <w:r w:rsidRPr="00F345CF">
        <w:rPr>
          <w:rFonts w:ascii="Times New Roman" w:eastAsia="Times New Roman" w:hAnsi="Times New Roman" w:cs="Times New Roman"/>
          <w:sz w:val="24"/>
          <w:szCs w:val="24"/>
        </w:rPr>
        <w:t>Oyekale</w:t>
      </w:r>
      <w:proofErr w:type="spellEnd"/>
      <w:r w:rsidRPr="00F345CF">
        <w:rPr>
          <w:rFonts w:ascii="Times New Roman" w:eastAsia="Times New Roman" w:hAnsi="Times New Roman" w:cs="Times New Roman"/>
          <w:sz w:val="24"/>
          <w:szCs w:val="24"/>
        </w:rPr>
        <w:t xml:space="preserve">, T.O., Yusuf, S.A (2010). </w:t>
      </w:r>
      <w:r w:rsidRPr="00F345CF">
        <w:rPr>
          <w:rFonts w:ascii="Times New Roman" w:eastAsia="Times New Roman" w:hAnsi="Times New Roman" w:cs="Times New Roman"/>
          <w:bCs/>
          <w:sz w:val="24"/>
          <w:szCs w:val="24"/>
        </w:rPr>
        <w:t xml:space="preserve">Multidimensional Poverty of Shock-Exposed </w:t>
      </w:r>
    </w:p>
    <w:p w:rsidR="00F345CF" w:rsidRPr="00F345CF" w:rsidRDefault="00F345CF" w:rsidP="00F345CF">
      <w:pPr>
        <w:autoSpaceDE w:val="0"/>
        <w:autoSpaceDN w:val="0"/>
        <w:adjustRightInd w:val="0"/>
        <w:spacing w:after="0" w:line="240" w:lineRule="auto"/>
        <w:ind w:left="720"/>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bCs/>
          <w:sz w:val="24"/>
          <w:szCs w:val="24"/>
        </w:rPr>
        <w:t>Households and Coping Mechanisms in Rural Nigeria.</w:t>
      </w:r>
      <w:proofErr w:type="gramEnd"/>
      <w:r w:rsidRPr="00F345CF">
        <w:rPr>
          <w:rFonts w:ascii="Times New Roman" w:eastAsia="Times New Roman" w:hAnsi="Times New Roman" w:cs="Times New Roman"/>
          <w:bCs/>
          <w:sz w:val="24"/>
          <w:szCs w:val="24"/>
        </w:rPr>
        <w:t xml:space="preserve"> </w:t>
      </w:r>
      <w:proofErr w:type="spellStart"/>
      <w:proofErr w:type="gramStart"/>
      <w:r w:rsidRPr="00F345CF">
        <w:rPr>
          <w:rFonts w:ascii="Times New Roman" w:eastAsia="Times New Roman" w:hAnsi="Times New Roman" w:cs="Times New Roman"/>
          <w:bCs/>
          <w:i/>
          <w:sz w:val="24"/>
          <w:szCs w:val="24"/>
        </w:rPr>
        <w:t>Medwell</w:t>
      </w:r>
      <w:proofErr w:type="spellEnd"/>
      <w:r w:rsidRPr="00F345CF">
        <w:rPr>
          <w:rFonts w:ascii="Times New Roman" w:eastAsia="Times New Roman" w:hAnsi="Times New Roman" w:cs="Times New Roman"/>
          <w:bCs/>
          <w:i/>
          <w:sz w:val="24"/>
          <w:szCs w:val="24"/>
        </w:rPr>
        <w:t xml:space="preserve"> Journal</w:t>
      </w:r>
      <w:r w:rsidRPr="00F345CF">
        <w:rPr>
          <w:rFonts w:ascii="Times New Roman" w:eastAsia="Times New Roman" w:hAnsi="Times New Roman" w:cs="Times New Roman"/>
          <w:bCs/>
          <w:sz w:val="24"/>
          <w:szCs w:val="24"/>
        </w:rPr>
        <w:t xml:space="preserve"> of Social Sciences.</w:t>
      </w:r>
      <w:proofErr w:type="gramEnd"/>
      <w:r w:rsidRPr="00F345CF">
        <w:rPr>
          <w:rFonts w:ascii="Times New Roman" w:eastAsia="Times New Roman" w:hAnsi="Times New Roman" w:cs="Times New Roman"/>
          <w:sz w:val="24"/>
          <w:szCs w:val="24"/>
        </w:rPr>
        <w:t xml:space="preserve"> 5(3) 254-263</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Sen</w:t>
      </w:r>
      <w:proofErr w:type="spellEnd"/>
      <w:r w:rsidRPr="00F345CF">
        <w:rPr>
          <w:rFonts w:ascii="Times New Roman" w:eastAsia="Times New Roman" w:hAnsi="Times New Roman" w:cs="Times New Roman"/>
          <w:sz w:val="24"/>
          <w:szCs w:val="24"/>
        </w:rPr>
        <w:t xml:space="preserve">, A. K. (1992) </w:t>
      </w:r>
      <w:r w:rsidRPr="00F345CF">
        <w:rPr>
          <w:rFonts w:ascii="Times New Roman" w:eastAsia="Times New Roman" w:hAnsi="Times New Roman" w:cs="Times New Roman"/>
          <w:i/>
          <w:iCs/>
          <w:sz w:val="24"/>
          <w:szCs w:val="24"/>
        </w:rPr>
        <w:t xml:space="preserve">Inequality Reexamined, </w:t>
      </w:r>
      <w:r w:rsidRPr="00F345CF">
        <w:rPr>
          <w:rFonts w:ascii="Times New Roman" w:eastAsia="Times New Roman" w:hAnsi="Times New Roman" w:cs="Times New Roman"/>
          <w:sz w:val="24"/>
          <w:szCs w:val="24"/>
        </w:rPr>
        <w:t xml:space="preserve">Harvard University Press, New York,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sz w:val="24"/>
          <w:szCs w:val="24"/>
        </w:rPr>
        <w:t>Cambridge. Pp32</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345CF">
        <w:rPr>
          <w:rFonts w:ascii="Times New Roman" w:eastAsia="Times New Roman" w:hAnsi="Times New Roman" w:cs="Times New Roman"/>
          <w:sz w:val="24"/>
          <w:szCs w:val="24"/>
        </w:rPr>
        <w:t>Sule</w:t>
      </w:r>
      <w:proofErr w:type="spellEnd"/>
      <w:r w:rsidRPr="00F345CF">
        <w:rPr>
          <w:rFonts w:ascii="Times New Roman" w:eastAsia="Times New Roman" w:hAnsi="Times New Roman" w:cs="Times New Roman"/>
          <w:sz w:val="24"/>
          <w:szCs w:val="24"/>
        </w:rPr>
        <w:t xml:space="preserve">, J.Y. (2006). </w:t>
      </w:r>
      <w:proofErr w:type="gramStart"/>
      <w:r w:rsidRPr="00F345CF">
        <w:rPr>
          <w:rFonts w:ascii="Times New Roman" w:eastAsia="Times New Roman" w:hAnsi="Times New Roman" w:cs="Times New Roman"/>
          <w:sz w:val="24"/>
          <w:szCs w:val="24"/>
        </w:rPr>
        <w:t>Rural Development in perspective.</w:t>
      </w:r>
      <w:proofErr w:type="gramEnd"/>
      <w:r w:rsidRPr="00F345CF">
        <w:rPr>
          <w:rFonts w:ascii="Times New Roman" w:eastAsia="Times New Roman" w:hAnsi="Times New Roman" w:cs="Times New Roman"/>
          <w:sz w:val="24"/>
          <w:szCs w:val="24"/>
        </w:rPr>
        <w:t xml:space="preserve"> Lagos. </w:t>
      </w:r>
      <w:proofErr w:type="spellStart"/>
      <w:proofErr w:type="gramStart"/>
      <w:r w:rsidRPr="00F345CF">
        <w:rPr>
          <w:rFonts w:ascii="Times New Roman" w:eastAsia="Times New Roman" w:hAnsi="Times New Roman" w:cs="Times New Roman"/>
          <w:sz w:val="24"/>
          <w:szCs w:val="24"/>
        </w:rPr>
        <w:t>Diolus</w:t>
      </w:r>
      <w:proofErr w:type="spellEnd"/>
      <w:r w:rsidRPr="00F345CF">
        <w:rPr>
          <w:rFonts w:ascii="Times New Roman" w:eastAsia="Times New Roman" w:hAnsi="Times New Roman" w:cs="Times New Roman"/>
          <w:sz w:val="24"/>
          <w:szCs w:val="24"/>
        </w:rPr>
        <w:t xml:space="preserve"> Communications.</w:t>
      </w:r>
      <w:proofErr w:type="gramEnd"/>
      <w:r w:rsidRPr="00F345CF">
        <w:rPr>
          <w:rFonts w:ascii="Times New Roman" w:eastAsia="Times New Roman" w:hAnsi="Times New Roman" w:cs="Times New Roman"/>
          <w:sz w:val="24"/>
          <w:szCs w:val="24"/>
        </w:rPr>
        <w:t xml:space="preserve"> Pp24</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UNDP.</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(2010). Human Development Report Nigeria, 2008-2009.</w:t>
      </w:r>
      <w:proofErr w:type="gramEnd"/>
      <w:r w:rsidRPr="00F345CF">
        <w:rPr>
          <w:rFonts w:ascii="Times New Roman" w:eastAsia="Times New Roman" w:hAnsi="Times New Roman" w:cs="Times New Roman"/>
          <w:sz w:val="24"/>
          <w:szCs w:val="24"/>
        </w:rPr>
        <w:t xml:space="preserve"> Achieving Growth with </w:t>
      </w:r>
    </w:p>
    <w:p w:rsidR="00F345CF" w:rsidRPr="00F345CF" w:rsidRDefault="00F345CF" w:rsidP="00F345CF">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Equity.</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 xml:space="preserve">United Nations Development </w:t>
      </w:r>
      <w:proofErr w:type="spellStart"/>
      <w:r w:rsidRPr="00F345CF">
        <w:rPr>
          <w:rFonts w:ascii="Times New Roman" w:eastAsia="Times New Roman" w:hAnsi="Times New Roman" w:cs="Times New Roman"/>
          <w:sz w:val="24"/>
          <w:szCs w:val="24"/>
        </w:rPr>
        <w:t>Programme</w:t>
      </w:r>
      <w:proofErr w:type="spellEnd"/>
      <w:r w:rsidRPr="00F345CF">
        <w:rPr>
          <w:rFonts w:ascii="Times New Roman" w:eastAsia="Times New Roman" w:hAnsi="Times New Roman" w:cs="Times New Roman"/>
          <w:sz w:val="24"/>
          <w:szCs w:val="24"/>
        </w:rPr>
        <w:t>.</w:t>
      </w:r>
      <w:proofErr w:type="gramEnd"/>
      <w:r w:rsidRPr="00F345CF">
        <w:rPr>
          <w:rFonts w:ascii="Times New Roman" w:eastAsia="Times New Roman" w:hAnsi="Times New Roman" w:cs="Times New Roman"/>
          <w:sz w:val="24"/>
          <w:szCs w:val="24"/>
        </w:rPr>
        <w:t xml:space="preserve"> Pp52</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spacing w:after="0" w:line="240" w:lineRule="auto"/>
        <w:jc w:val="both"/>
        <w:rPr>
          <w:rFonts w:ascii="Times New Roman" w:eastAsia="Times New Roman" w:hAnsi="Times New Roman" w:cs="Times New Roman"/>
          <w:i/>
          <w:iCs/>
          <w:sz w:val="24"/>
          <w:szCs w:val="24"/>
        </w:rPr>
      </w:pPr>
      <w:proofErr w:type="spellStart"/>
      <w:r w:rsidRPr="00F345CF">
        <w:rPr>
          <w:rFonts w:ascii="Times New Roman" w:eastAsia="Times New Roman" w:hAnsi="Times New Roman" w:cs="Times New Roman"/>
          <w:sz w:val="24"/>
          <w:szCs w:val="24"/>
        </w:rPr>
        <w:t>Ukwu</w:t>
      </w:r>
      <w:proofErr w:type="spellEnd"/>
      <w:r w:rsidRPr="00F345CF">
        <w:rPr>
          <w:rFonts w:ascii="Times New Roman" w:eastAsia="Times New Roman" w:hAnsi="Times New Roman" w:cs="Times New Roman"/>
          <w:sz w:val="24"/>
          <w:szCs w:val="24"/>
        </w:rPr>
        <w:t xml:space="preserve">, U. I. (2002). </w:t>
      </w:r>
      <w:proofErr w:type="gramStart"/>
      <w:r w:rsidRPr="00F345CF">
        <w:rPr>
          <w:rFonts w:ascii="Times New Roman" w:eastAsia="Times New Roman" w:hAnsi="Times New Roman" w:cs="Times New Roman"/>
          <w:i/>
          <w:iCs/>
          <w:sz w:val="24"/>
          <w:szCs w:val="24"/>
        </w:rPr>
        <w:t>Towards Effective Poverty Eradication Strategies.</w:t>
      </w:r>
      <w:proofErr w:type="gramEnd"/>
      <w:r w:rsidRPr="00F345CF">
        <w:rPr>
          <w:rFonts w:ascii="Times New Roman" w:eastAsia="Times New Roman" w:hAnsi="Times New Roman" w:cs="Times New Roman"/>
          <w:sz w:val="24"/>
          <w:szCs w:val="24"/>
        </w:rPr>
        <w:t xml:space="preserve"> NCEMA</w:t>
      </w:r>
      <w:r w:rsidRPr="00F345CF">
        <w:rPr>
          <w:rFonts w:ascii="Times New Roman" w:eastAsia="Times New Roman" w:hAnsi="Times New Roman" w:cs="Times New Roman"/>
          <w:i/>
          <w:iCs/>
          <w:sz w:val="24"/>
          <w:szCs w:val="24"/>
        </w:rPr>
        <w:t xml:space="preserve">, Ibadan, </w:t>
      </w:r>
    </w:p>
    <w:p w:rsidR="00F345CF" w:rsidRPr="00F345CF" w:rsidRDefault="00F345CF" w:rsidP="00F345CF">
      <w:pPr>
        <w:spacing w:after="0" w:line="240" w:lineRule="auto"/>
        <w:ind w:firstLine="720"/>
        <w:jc w:val="both"/>
        <w:rPr>
          <w:rFonts w:ascii="Times New Roman" w:eastAsia="Times New Roman" w:hAnsi="Times New Roman" w:cs="Times New Roman"/>
          <w:sz w:val="24"/>
          <w:szCs w:val="24"/>
        </w:rPr>
      </w:pPr>
      <w:r w:rsidRPr="00F345CF">
        <w:rPr>
          <w:rFonts w:ascii="Times New Roman" w:eastAsia="Times New Roman" w:hAnsi="Times New Roman" w:cs="Times New Roman"/>
          <w:i/>
          <w:iCs/>
          <w:sz w:val="24"/>
          <w:szCs w:val="24"/>
        </w:rPr>
        <w:t>Nigeria. Pp4</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World Bank.</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 xml:space="preserve">(2007). </w:t>
      </w:r>
      <w:proofErr w:type="spellStart"/>
      <w:r w:rsidRPr="00F345CF">
        <w:rPr>
          <w:rFonts w:ascii="Times New Roman" w:eastAsia="Times New Roman" w:hAnsi="Times New Roman" w:cs="Times New Roman"/>
          <w:sz w:val="24"/>
          <w:szCs w:val="24"/>
        </w:rPr>
        <w:t>Povcalnet</w:t>
      </w:r>
      <w:proofErr w:type="spellEnd"/>
      <w:r w:rsidRPr="00F345CF">
        <w:rPr>
          <w:rFonts w:ascii="Times New Roman" w:eastAsia="Times New Roman" w:hAnsi="Times New Roman" w:cs="Times New Roman"/>
          <w:sz w:val="24"/>
          <w:szCs w:val="24"/>
        </w:rPr>
        <w:t xml:space="preserve"> Poverty Data”.</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World Bank.</w:t>
      </w:r>
      <w:proofErr w:type="gramEnd"/>
      <w:r w:rsidRPr="00F345CF">
        <w:rPr>
          <w:rFonts w:ascii="Times New Roman" w:eastAsia="Times New Roman" w:hAnsi="Times New Roman" w:cs="Times New Roman"/>
          <w:sz w:val="24"/>
          <w:szCs w:val="24"/>
        </w:rPr>
        <w:t xml:space="preserve"> Retrieved 2010 –10 –24.</w:t>
      </w:r>
    </w:p>
    <w:p w:rsidR="00F345CF" w:rsidRPr="00F345CF" w:rsidRDefault="00F345CF" w:rsidP="00F345CF">
      <w:pPr>
        <w:autoSpaceDE w:val="0"/>
        <w:autoSpaceDN w:val="0"/>
        <w:adjustRightInd w:val="0"/>
        <w:spacing w:after="0" w:line="240" w:lineRule="auto"/>
        <w:jc w:val="both"/>
        <w:rPr>
          <w:rFonts w:ascii="Times New Roman" w:eastAsia="Times New Roman" w:hAnsi="Times New Roman" w:cs="Times New Roman"/>
          <w:sz w:val="24"/>
          <w:szCs w:val="24"/>
        </w:rPr>
      </w:pPr>
    </w:p>
    <w:p w:rsidR="00F345CF" w:rsidRPr="00F345CF" w:rsidRDefault="00F345CF" w:rsidP="00F345CF">
      <w:pPr>
        <w:jc w:val="both"/>
        <w:rPr>
          <w:rFonts w:ascii="Times New Roman" w:eastAsia="Times New Roman" w:hAnsi="Times New Roman" w:cs="Times New Roman"/>
          <w:sz w:val="24"/>
          <w:szCs w:val="24"/>
        </w:rPr>
      </w:pPr>
      <w:proofErr w:type="gramStart"/>
      <w:r w:rsidRPr="00F345CF">
        <w:rPr>
          <w:rFonts w:ascii="Times New Roman" w:eastAsia="Times New Roman" w:hAnsi="Times New Roman" w:cs="Times New Roman"/>
          <w:sz w:val="24"/>
          <w:szCs w:val="24"/>
        </w:rPr>
        <w:t>World Bank, (1999).</w:t>
      </w:r>
      <w:proofErr w:type="gramEnd"/>
      <w:r w:rsidRPr="00F345CF">
        <w:rPr>
          <w:rFonts w:ascii="Times New Roman" w:eastAsia="Times New Roman" w:hAnsi="Times New Roman" w:cs="Times New Roman"/>
          <w:sz w:val="24"/>
          <w:szCs w:val="24"/>
        </w:rPr>
        <w:t xml:space="preserve"> The </w:t>
      </w:r>
      <w:proofErr w:type="gramStart"/>
      <w:r w:rsidRPr="00F345CF">
        <w:rPr>
          <w:rFonts w:ascii="Times New Roman" w:eastAsia="Times New Roman" w:hAnsi="Times New Roman" w:cs="Times New Roman"/>
          <w:sz w:val="24"/>
          <w:szCs w:val="24"/>
        </w:rPr>
        <w:t>world bank</w:t>
      </w:r>
      <w:proofErr w:type="gramEnd"/>
      <w:r w:rsidRPr="00F345CF">
        <w:rPr>
          <w:rFonts w:ascii="Times New Roman" w:eastAsia="Times New Roman" w:hAnsi="Times New Roman" w:cs="Times New Roman"/>
          <w:sz w:val="24"/>
          <w:szCs w:val="24"/>
        </w:rPr>
        <w:t xml:space="preserve"> annual report. Pp4.</w:t>
      </w:r>
    </w:p>
    <w:p w:rsidR="00F345CF" w:rsidRPr="00F345CF" w:rsidRDefault="00F345CF" w:rsidP="00F345CF">
      <w:pPr>
        <w:jc w:val="both"/>
        <w:rPr>
          <w:rFonts w:ascii="Calibri" w:eastAsia="Times New Roman" w:hAnsi="Calibri" w:cs="Times New Roman"/>
          <w:b/>
          <w:bCs/>
        </w:rPr>
      </w:pPr>
      <w:proofErr w:type="gramStart"/>
      <w:r w:rsidRPr="00F345CF">
        <w:rPr>
          <w:rFonts w:ascii="Times New Roman" w:eastAsia="Times New Roman" w:hAnsi="Times New Roman" w:cs="Times New Roman"/>
          <w:sz w:val="24"/>
          <w:szCs w:val="24"/>
        </w:rPr>
        <w:t>World Bank, (2000).</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sz w:val="24"/>
          <w:szCs w:val="24"/>
        </w:rPr>
        <w:t>Attacking poverty.</w:t>
      </w:r>
      <w:proofErr w:type="gramEnd"/>
      <w:r w:rsidRPr="00F345CF">
        <w:rPr>
          <w:rFonts w:ascii="Times New Roman" w:eastAsia="Times New Roman" w:hAnsi="Times New Roman" w:cs="Times New Roman"/>
          <w:sz w:val="24"/>
          <w:szCs w:val="24"/>
        </w:rPr>
        <w:t xml:space="preserve"> </w:t>
      </w:r>
      <w:proofErr w:type="gramStart"/>
      <w:r w:rsidRPr="00F345CF">
        <w:rPr>
          <w:rFonts w:ascii="Times New Roman" w:eastAsia="Times New Roman" w:hAnsi="Times New Roman" w:cs="Times New Roman"/>
          <w:b/>
          <w:bCs/>
          <w:sz w:val="24"/>
          <w:szCs w:val="24"/>
        </w:rPr>
        <w:t>The World Bank Group.</w:t>
      </w:r>
      <w:proofErr w:type="gramEnd"/>
      <w:r w:rsidRPr="00F345CF">
        <w:rPr>
          <w:rFonts w:ascii="Times New Roman" w:eastAsia="Times New Roman" w:hAnsi="Times New Roman" w:cs="Times New Roman"/>
          <w:b/>
          <w:bCs/>
          <w:sz w:val="24"/>
          <w:szCs w:val="24"/>
        </w:rPr>
        <w:t xml:space="preserve"> </w:t>
      </w:r>
      <w:proofErr w:type="gramStart"/>
      <w:r w:rsidRPr="00F345CF">
        <w:rPr>
          <w:rFonts w:ascii="Times New Roman" w:eastAsia="Times New Roman" w:hAnsi="Times New Roman" w:cs="Times New Roman"/>
          <w:b/>
          <w:bCs/>
          <w:sz w:val="24"/>
          <w:szCs w:val="24"/>
        </w:rPr>
        <w:t>Oxford University Press.</w:t>
      </w:r>
      <w:proofErr w:type="gramEnd"/>
      <w:r w:rsidRPr="00F345CF">
        <w:rPr>
          <w:rFonts w:ascii="Calibri" w:eastAsia="Times New Roman" w:hAnsi="Calibri" w:cs="Times New Roman"/>
          <w:b/>
          <w:bCs/>
        </w:rPr>
        <w:t xml:space="preserve">          </w:t>
      </w:r>
    </w:p>
    <w:p w:rsidR="00F345CF" w:rsidRPr="00F345CF" w:rsidRDefault="00F345CF" w:rsidP="00F345CF">
      <w:pPr>
        <w:jc w:val="both"/>
        <w:rPr>
          <w:rFonts w:ascii="Calibri" w:eastAsia="Times New Roman" w:hAnsi="Calibri" w:cs="Times New Roman"/>
          <w:bCs/>
        </w:rPr>
      </w:pPr>
      <w:r w:rsidRPr="00F345CF">
        <w:rPr>
          <w:rFonts w:ascii="Calibri" w:eastAsia="Times New Roman" w:hAnsi="Calibri" w:cs="Times New Roman"/>
          <w:b/>
          <w:bCs/>
        </w:rPr>
        <w:t xml:space="preserve">                Pp544.</w:t>
      </w:r>
    </w:p>
    <w:p w:rsidR="00F345CF" w:rsidRPr="00F345CF" w:rsidRDefault="00F345CF" w:rsidP="00F345CF">
      <w:pPr>
        <w:jc w:val="both"/>
        <w:rPr>
          <w:rFonts w:ascii="Calibri" w:eastAsia="Times New Roman" w:hAnsi="Calibri" w:cs="Times New Roman"/>
          <w:b/>
        </w:rPr>
      </w:pPr>
    </w:p>
    <w:p w:rsidR="00C9173E" w:rsidRDefault="00C9173E"/>
    <w:sectPr w:rsidR="00C917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8D" w:rsidRDefault="00E54B8D" w:rsidP="00F345CF">
      <w:pPr>
        <w:spacing w:after="0" w:line="240" w:lineRule="auto"/>
      </w:pPr>
      <w:r>
        <w:separator/>
      </w:r>
    </w:p>
  </w:endnote>
  <w:endnote w:type="continuationSeparator" w:id="0">
    <w:p w:rsidR="00E54B8D" w:rsidRDefault="00E54B8D" w:rsidP="00F3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39230"/>
      <w:docPartObj>
        <w:docPartGallery w:val="Page Numbers (Bottom of Page)"/>
        <w:docPartUnique/>
      </w:docPartObj>
    </w:sdtPr>
    <w:sdtEndPr>
      <w:rPr>
        <w:noProof/>
      </w:rPr>
    </w:sdtEndPr>
    <w:sdtContent>
      <w:p w:rsidR="00F345CF" w:rsidRDefault="00F345CF">
        <w:pPr>
          <w:pStyle w:val="Footer"/>
          <w:jc w:val="center"/>
        </w:pPr>
        <w:r>
          <w:fldChar w:fldCharType="begin"/>
        </w:r>
        <w:r>
          <w:instrText xml:space="preserve"> PAGE   \* MERGEFORMAT </w:instrText>
        </w:r>
        <w:r>
          <w:fldChar w:fldCharType="separate"/>
        </w:r>
        <w:r w:rsidR="009D52D1">
          <w:rPr>
            <w:noProof/>
          </w:rPr>
          <w:t>1</w:t>
        </w:r>
        <w:r>
          <w:rPr>
            <w:noProof/>
          </w:rPr>
          <w:fldChar w:fldCharType="end"/>
        </w:r>
      </w:p>
    </w:sdtContent>
  </w:sdt>
  <w:p w:rsidR="00F345CF" w:rsidRDefault="00F34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8D" w:rsidRDefault="00E54B8D" w:rsidP="00F345CF">
      <w:pPr>
        <w:spacing w:after="0" w:line="240" w:lineRule="auto"/>
      </w:pPr>
      <w:r>
        <w:separator/>
      </w:r>
    </w:p>
  </w:footnote>
  <w:footnote w:type="continuationSeparator" w:id="0">
    <w:p w:rsidR="00E54B8D" w:rsidRDefault="00E54B8D" w:rsidP="00F34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CF"/>
    <w:rsid w:val="00024B69"/>
    <w:rsid w:val="00057924"/>
    <w:rsid w:val="00111802"/>
    <w:rsid w:val="001F7C5E"/>
    <w:rsid w:val="00362DA9"/>
    <w:rsid w:val="00472D33"/>
    <w:rsid w:val="005341F0"/>
    <w:rsid w:val="00592BB9"/>
    <w:rsid w:val="005A434C"/>
    <w:rsid w:val="00677929"/>
    <w:rsid w:val="009D52D1"/>
    <w:rsid w:val="00B008C9"/>
    <w:rsid w:val="00B35835"/>
    <w:rsid w:val="00C9173E"/>
    <w:rsid w:val="00CB50C8"/>
    <w:rsid w:val="00E54B8D"/>
    <w:rsid w:val="00EA0FED"/>
    <w:rsid w:val="00EE007C"/>
    <w:rsid w:val="00EF481D"/>
    <w:rsid w:val="00F3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45C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3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4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5CF"/>
  </w:style>
  <w:style w:type="paragraph" w:styleId="Footer">
    <w:name w:val="footer"/>
    <w:basedOn w:val="Normal"/>
    <w:link w:val="FooterChar"/>
    <w:uiPriority w:val="99"/>
    <w:unhideWhenUsed/>
    <w:rsid w:val="00F34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5CF"/>
  </w:style>
  <w:style w:type="paragraph" w:styleId="BalloonText">
    <w:name w:val="Balloon Text"/>
    <w:basedOn w:val="Normal"/>
    <w:link w:val="BalloonTextChar"/>
    <w:uiPriority w:val="99"/>
    <w:semiHidden/>
    <w:unhideWhenUsed/>
    <w:rsid w:val="00EE0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45C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3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4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5CF"/>
  </w:style>
  <w:style w:type="paragraph" w:styleId="Footer">
    <w:name w:val="footer"/>
    <w:basedOn w:val="Normal"/>
    <w:link w:val="FooterChar"/>
    <w:uiPriority w:val="99"/>
    <w:unhideWhenUsed/>
    <w:rsid w:val="00F34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5CF"/>
  </w:style>
  <w:style w:type="paragraph" w:styleId="BalloonText">
    <w:name w:val="Balloon Text"/>
    <w:basedOn w:val="Normal"/>
    <w:link w:val="BalloonTextChar"/>
    <w:uiPriority w:val="99"/>
    <w:semiHidden/>
    <w:unhideWhenUsed/>
    <w:rsid w:val="00EE0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4477">
      <w:bodyDiv w:val="1"/>
      <w:marLeft w:val="0"/>
      <w:marRight w:val="0"/>
      <w:marTop w:val="0"/>
      <w:marBottom w:val="0"/>
      <w:divBdr>
        <w:top w:val="none" w:sz="0" w:space="0" w:color="auto"/>
        <w:left w:val="none" w:sz="0" w:space="0" w:color="auto"/>
        <w:bottom w:val="none" w:sz="0" w:space="0" w:color="auto"/>
        <w:right w:val="none" w:sz="0" w:space="0" w:color="auto"/>
      </w:divBdr>
    </w:div>
    <w:div w:id="5418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5520</Words>
  <Characters>31465</Characters>
  <Application>Microsoft Office Word</Application>
  <DocSecurity>0</DocSecurity>
  <Lines>262</Lines>
  <Paragraphs>73</Paragraphs>
  <ScaleCrop>false</ScaleCrop>
  <Company/>
  <LinksUpToDate>false</LinksUpToDate>
  <CharactersWithSpaces>36912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8</cp:revision>
  <dcterms:created xsi:type="dcterms:W3CDTF">2017-08-10T18:16:00Z</dcterms:created>
  <dcterms:modified xsi:type="dcterms:W3CDTF">2017-08-29T21:42:00Z</dcterms:modified>
</cp:coreProperties>
</file>